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31" w:name="X0622289705bfb07480201a93591c1d54a7548a5"/>
    <w:p>
      <w:pPr>
        <w:pStyle w:val="Heading1"/>
      </w:pPr>
      <w:r>
        <w:t xml:space="preserve">Book Report: Navigating Sustainability in Germany Munich through Environmental Engineering</w:t>
      </w:r>
    </w:p>
    <w:p>
      <w:pPr>
        <w:pStyle w:val="FirstParagraph"/>
      </w:pPr>
      <w:r>
        <w:rPr>
          <w:bCs/>
          <w:b/>
        </w:rPr>
        <w:t xml:space="preserve">Date:</w:t>
      </w:r>
      <w:r>
        <w:t xml:space="preserve"> </w:t>
      </w:r>
      <w:r>
        <w:t xml:space="preserve">October 26, 2023</w:t>
      </w:r>
      <w:r>
        <w:br/>
      </w:r>
      <w:r>
        <w:t xml:space="preserve">Sustainability and Urban Infrastructure AnalysisSustainable Futures Review Committee</w:t>
      </w:r>
    </w:p>
    <w:p>
      <w:r>
        <w:pict>
          <v:rect style="width:0;height:1.5pt" o:hralign="center" o:hrstd="t" o:hr="t"/>
        </w:pict>
      </w:r>
    </w:p>
    <w:bookmarkStart w:id="20" w:name="introduction"/>
    <w:p>
      <w:pPr>
        <w:pStyle w:val="Heading2"/>
      </w:pPr>
      <w:r>
        <w:t xml:space="preserve">Introduction</w:t>
      </w:r>
    </w:p>
    <w:p>
      <w:pPr>
        <w:pStyle w:val="FirstParagraph"/>
      </w:pPr>
      <w:r>
        <w:t xml:space="preserve">In the contemporary discourse regarding global sustainability, few locations are as pertinent or influential as Germany Munich. This report serves not merely as a summary of technical data, but as a comprehensive Book Report on the evolving profession and critical necessity of the Environmental Engineer within this specific metropolitan context. The intersection of rigorous German engineering standards ("Ingenieurskunst") with the unique ecological challenges of Munich creates a fertile ground for innovation. This document explores how the Environmental Engineer acts as a pivotal agent in transforming Germany Munich into a model for urban environmental resilience.</w:t>
      </w:r>
    </w:p>
    <w:p>
      <w:pPr>
        <w:pStyle w:val="BodyText"/>
      </w:pPr>
      <w:r>
        <w:t xml:space="preserve">The primary objective of this report is to dissect the multifaceted role of the Environmental Engineer, contextualized by local regulations, geographic constraints, and societal expectations specific to Germany Munich. By analyzing current literature and practical case studies from the region, we aim to highlight why this profession is indispensable for maintaining air quality, managing water resources in an Alpine foothill region, and mitigating urban heat islands.</w:t>
      </w:r>
    </w:p>
    <w:bookmarkEnd w:id="20"/>
    <w:bookmarkStart w:id="21" w:name="the-context-of-germany-munich"/>
    <w:p>
      <w:pPr>
        <w:pStyle w:val="Heading2"/>
      </w:pPr>
      <w:r>
        <w:t xml:space="preserve">The Context of Germany Munich</w:t>
      </w:r>
    </w:p>
    <w:p>
      <w:pPr>
        <w:pStyle w:val="FirstParagraph"/>
      </w:pPr>
      <w:r>
        <w:t xml:space="preserve">To understand the demand for specialized Environmental Engineers, one must first appreciate the unique environment of Germany Munich. Situated near the Alps at an elevation of approximately 520 meters above sea level, Munich presents distinct hydrological and atmospheric challenges. The city is characterized by a dense urban core surrounded by green belts and agricultural land that requires protection from runoff and pollution.</w:t>
      </w:r>
    </w:p>
    <w:p>
      <w:pPr>
        <w:pStyle w:val="BodyText"/>
      </w:pPr>
      <w:r>
        <w:t xml:space="preserve">Furthermore, Germany has long been a pioneer in environmental legislation ("Umweltgesetzgebung"). As members of the European Union, German municipalities are bound by stringent directives regarding emissions, waste management, and energy efficiency. However, Munich often sets benchmarks that exceed minimum EU requirements. The city's commitment to becoming carbon-neutral by 2035 places immense pressure on professionals to develop feasible pathways toward this goal. In this high-stakes environment, the Environmental Engineer is not just a technician but a strategic planner tasked with reconciling historical urban infrastructure with modern ecological imperatives.</w:t>
      </w:r>
    </w:p>
    <w:bookmarkEnd w:id="21"/>
    <w:bookmarkStart w:id="25" w:name="Xeaee54bbf8f7294bce37dd77c483dec740a6f3b"/>
    <w:p>
      <w:pPr>
        <w:pStyle w:val="Heading2"/>
      </w:pPr>
      <w:r>
        <w:t xml:space="preserve">Core Responsibilities of the Environmental Engineer in Munich</w:t>
      </w:r>
    </w:p>
    <w:p>
      <w:pPr>
        <w:pStyle w:val="FirstParagraph"/>
      </w:pPr>
      <w:r>
        <w:t xml:space="preserve">The role of the Environmental Engineer in Germany Munich extends far beyond traditional remediation. Based on an analysis of current industry standards and academic literature, several key domains define this profession in the local context:</w:t>
      </w:r>
    </w:p>
    <w:bookmarkStart w:id="22" w:name="air-quality-management-and-mobility"/>
    <w:p>
      <w:pPr>
        <w:pStyle w:val="Heading3"/>
      </w:pPr>
      <w:r>
        <w:t xml:space="preserve">1. Air Quality Management and Mobility</w:t>
      </w:r>
    </w:p>
    <w:p>
      <w:pPr>
        <w:pStyle w:val="FirstParagraph"/>
      </w:pPr>
      <w:r>
        <w:t xml:space="preserve">Munich faces ongoing challenges related to nitrogen dioxide (NO2) levels, particularly along major thoroughfares. Environmental Engineers collaborate with urban planners to design low-emission zones ("Umweltzonen"). They analyze dispersion models of vehicle emissions and propose solutions such as green infrastructure barriers, electric public transport integration, and pedestrianization strategies. The Engineer must navigate the complex political landscape while ensuring that scientific data drives policy decisions.</w:t>
      </w:r>
    </w:p>
    <w:bookmarkEnd w:id="22"/>
    <w:bookmarkStart w:id="23" w:name="water-resource-sustainability"/>
    <w:p>
      <w:pPr>
        <w:pStyle w:val="Heading3"/>
      </w:pPr>
      <w:r>
        <w:t xml:space="preserve">2. Water Resource Sustainability</w:t>
      </w:r>
    </w:p>
    <w:p>
      <w:pPr>
        <w:pStyle w:val="FirstParagraph"/>
      </w:pPr>
      <w:r>
        <w:t xml:space="preserve">The relationship between Munich and water is historical yet modern. While the city has excellent drinking water sourced from the Mangfall spring area, managing stormwater runoff is increasingly critical due to climate change-induced extreme weather events. Environmental Engineers in Germany Munich are responsible for implementing "Sponge City" concepts, which involve permeable pavements, retention basins, and green roofs to absorb excess rainfall. This prevents flooding in the Isar river basin while recharging groundwater aquifers.</w:t>
      </w:r>
    </w:p>
    <w:bookmarkEnd w:id="23"/>
    <w:bookmarkStart w:id="24" w:name="waste-to-energy-integration"/>
    <w:p>
      <w:pPr>
        <w:pStyle w:val="Heading3"/>
      </w:pPr>
      <w:r>
        <w:t xml:space="preserve">3. Waste-to-Energy Integration</w:t>
      </w:r>
    </w:p>
    <w:p>
      <w:pPr>
        <w:pStyle w:val="FirstParagraph"/>
      </w:pPr>
      <w:r>
        <w:t xml:space="preserve">Munich operates some of Europe’s most advanced waste-to-energy facilities. Environmental Engineers play a crucial role in optimizing these plants to ensure maximum energy recovery while minimizing toxic emissions. The circular economy is a central pillar of German policy, and Engineers are tasked with designing systems that facilitate the separation and recycling of materials before they reach incineration stages. This requires a deep understanding of chemical processes, thermodynamics, and regulatory compliance.</w:t>
      </w:r>
    </w:p>
    <w:bookmarkEnd w:id="24"/>
    <w:bookmarkEnd w:id="25"/>
    <w:bookmarkStart w:id="27" w:name="challenges-and-innovations"/>
    <w:p>
      <w:pPr>
        <w:pStyle w:val="Heading2"/>
      </w:pPr>
      <w:r>
        <w:t xml:space="preserve">Challenges and Innovations</w:t>
      </w:r>
    </w:p>
    <w:p>
      <w:pPr>
        <w:pStyle w:val="FirstParagraph"/>
      </w:pPr>
      <w:r>
        <w:t xml:space="preserve">The literature surrounding environmental engineering in Germany highlights several persistent challenges. One significant issue is the aging infrastructure of the city. Retrofitting historical buildings with energy-efficient systems while preserving their architectural integrity requires innovative engineering solutions that are both aesthetically pleasing and technically robust.</w:t>
      </w:r>
    </w:p>
    <w:bookmarkStart w:id="26" w:name="X53a52d8c181eb59bfd4a2e7304edda4afe72831"/>
    <w:p>
      <w:pPr>
        <w:pStyle w:val="Heading3"/>
      </w:pPr>
      <w:r>
        <w:t xml:space="preserve">Case Study: The Isar River Renaturalization</w:t>
      </w:r>
    </w:p>
    <w:p>
      <w:pPr>
        <w:pStyle w:val="FirstParagraph"/>
      </w:pPr>
      <w:r>
        <w:t xml:space="preserve">A prime example of Environmental Engineering in action in Germany Munich is the renaturalization project of the Isar River. Engineers worked to remove concrete embankments, allowing the river to meander naturally. This not only improved biodiversity but also provided natural flood protection and recreational spaces for citizens. It demonstrates how Environmental Engineers balance ecological restoration with public safety and urban development.</w:t>
      </w:r>
    </w:p>
    <w:bookmarkEnd w:id="26"/>
    <w:p>
      <w:pPr>
        <w:pStyle w:val="BodyText"/>
      </w:pPr>
      <w:r>
        <w:t xml:space="preserve">Innovation in this field is driven by digitalization ("Industry 4.0"). Smart monitoring systems allow for real-time tracking of air quality sensors, water levels in sewage treatment plants, and energy consumption across neighborhoods. Environmental Engineers must possess data literacy skills to interpret these large datasets and make predictive adjustments to municipal systems.</w:t>
      </w:r>
    </w:p>
    <w:bookmarkEnd w:id="27"/>
    <w:bookmarkStart w:id="28" w:name="the-socio-economic-impact"/>
    <w:p>
      <w:pPr>
        <w:pStyle w:val="Heading2"/>
      </w:pPr>
      <w:r>
        <w:t xml:space="preserve">The Socio-Economic Impact</w:t>
      </w:r>
    </w:p>
    <w:p>
      <w:pPr>
        <w:pStyle w:val="FirstParagraph"/>
      </w:pPr>
      <w:r>
        <w:t xml:space="preserve">The work of the Environmental Engineer in Germany Munich has profound socio-economic implications. By ensuring high environmental standards, Munich attracts global talent and businesses that prioritize sustainability. The "Green Brand" of the city is a direct result of effective engineering interventions. Moreover, public health outcomes improve significantly when pollutants are managed effectively, reducing healthcare costs associated with respiratory and cardiovascular diseases.</w:t>
      </w:r>
    </w:p>
    <w:p>
      <w:pPr>
        <w:pStyle w:val="BodyText"/>
      </w:pPr>
      <w:r>
        <w:t xml:space="preserve">Educational institutions in Munich emphasize interdisciplinary training for future Environmental Engineers. Universities such as the Technical University of Munich (TUM) integrate ethics, law, and economics into engineering curricula. This holistic approach ensures that graduates are prepared to handle the complex stakeholder interactions inherent in urban environmental management.</w:t>
      </w:r>
    </w:p>
    <w:bookmarkEnd w:id="28"/>
    <w:bookmarkStart w:id="29" w:name="conclusion"/>
    <w:p>
      <w:pPr>
        <w:pStyle w:val="Heading2"/>
      </w:pPr>
      <w:r>
        <w:t xml:space="preserve">Conclusion</w:t>
      </w:r>
    </w:p>
    <w:p>
      <w:pPr>
        <w:pStyle w:val="FirstParagraph"/>
      </w:pPr>
      <w:r>
        <w:t xml:space="preserve">This Book Report underscores that the Environmental Engineer is a cornerstone of modern urban governance in Germany Munich. The profession requires a unique blend of technical expertise, regulatory knowledge, and creative problem-solving. As Munich continues to grow as a global hub for technology and culture, the demand for sustainable engineering solutions will only intensify.</w:t>
      </w:r>
    </w:p>
    <w:p>
      <w:pPr>
        <w:pStyle w:val="BodyText"/>
      </w:pPr>
      <w:r>
        <w:t xml:space="preserve">The transition toward a circular economy and carbon neutrality is not merely an environmental goal but an economic opportunity. Environmental Engineers are the architects of this transition. They ensure that Germany Munich remains livable, healthy, and economically vibrant in the face of global climate change.</w:t>
      </w:r>
    </w:p>
    <w:p>
      <w:pPr>
        <w:pStyle w:val="BodyText"/>
      </w:pPr>
      <w:r>
        <w:t xml:space="preserve">In conclusion, the study of Environmental Engineering in the context of Germany Munich reveals a dynamic field where science meets civic responsibility. It is a discipline that demands precision yet encourages innovation. For students and professionals alike, mastering this field offers the chance to contribute directly to one of Europe's most successful models of sustainable urban living. The future of Germany Munich depends on the continued excellence and dedication of its Environmental Engineers.</w:t>
      </w:r>
    </w:p>
    <w:bookmarkEnd w:id="29"/>
    <w:bookmarkStart w:id="30" w:name="references-and-further-reading"/>
    <w:p>
      <w:pPr>
        <w:pStyle w:val="Heading2"/>
      </w:pPr>
      <w:r>
        <w:t xml:space="preserve">References and Further Reading</w:t>
      </w:r>
    </w:p>
    <w:p>
      <w:pPr>
        <w:numPr>
          <w:ilvl w:val="0"/>
          <w:numId w:val="1001"/>
        </w:numPr>
        <w:pStyle w:val="Compact"/>
      </w:pPr>
      <w:r>
        <w:t xml:space="preserve">Munich City Climate Protection Plan (Klimaschutzplan München).</w:t>
      </w:r>
    </w:p>
    <w:p>
      <w:pPr>
        <w:numPr>
          <w:ilvl w:val="0"/>
          <w:numId w:val="1001"/>
        </w:numPr>
        <w:pStyle w:val="Compact"/>
      </w:pPr>
      <w:r>
        <w:t xml:space="preserve">Bayerisches Landesamt für Umwelt (BLU) Technical Guidelines.</w:t>
      </w:r>
    </w:p>
    <w:p>
      <w:pPr>
        <w:numPr>
          <w:ilvl w:val="0"/>
          <w:numId w:val="1001"/>
        </w:numPr>
        <w:pStyle w:val="Compact"/>
      </w:pPr>
      <w:r>
        <w:t xml:space="preserve">"Urban Sustainability in Alpine Regions: The Munich Model," Journal of Environmental Engineering, Vol. 45.</w:t>
      </w:r>
    </w:p>
    <w:p>
      <w:pPr>
        <w:numPr>
          <w:ilvl w:val="0"/>
          <w:numId w:val="1001"/>
        </w:numPr>
        <w:pStyle w:val="Compact"/>
      </w:pPr>
      <w:r>
        <w:t xml:space="preserve">TUM Department of Civil, Geo and Environmental Engineering Publications on Water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Germany Munich</dc:title>
  <dc:creator/>
  <dc:language>en</dc:language>
  <cp:keywords/>
  <dcterms:created xsi:type="dcterms:W3CDTF">2026-07-29T13:52:21Z</dcterms:created>
  <dcterms:modified xsi:type="dcterms:W3CDTF">2026-07-29T13:52:21Z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