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Iran</w:t>
      </w:r>
      <w:r>
        <w:t xml:space="preserve"> </w:t>
      </w:r>
      <w:r>
        <w:t xml:space="preserve">Tehran</w:t>
      </w:r>
    </w:p>
    <w:bookmarkStart w:id="28" w:name="Xaf9a3cec6985f7dbc5485554fa4e5b3023db84d"/>
    <w:p>
      <w:pPr>
        <w:pStyle w:val="Heading1"/>
      </w:pPr>
      <w:r>
        <w:t xml:space="preserve">Book Report: The Critical Role of the Environmental Engineer in Iran Tehran</w:t>
      </w:r>
    </w:p>
    <w:p>
      <w:pPr>
        <w:pStyle w:val="FirstParagraph"/>
      </w:pPr>
      <w:r>
        <w:rPr>
          <w:bCs/>
          <w:b/>
        </w:rPr>
        <w:t xml:space="preserve">Date:</w:t>
      </w:r>
      <w:r>
        <w:t xml:space="preserve"> </w:t>
      </w:r>
      <w:r>
        <w:t xml:space="preserve">October 26, 2023</w:t>
      </w:r>
      <w:r>
        <w:br/>
      </w:r>
      <w:r>
        <w:rPr>
          <w:bCs/>
          <w:b/>
        </w:rPr>
        <w:t xml:space="preserve">Subject:</w:t>
      </w:r>
      <w:r>
        <w:t xml:space="preserve">Sustainability, Urban Planning, and Industrial Ecology in Greater Tehran</w:t>
      </w:r>
    </w:p>
    <w:bookmarkStart w:id="20" w:name="section"/>
    <w:p>
      <w:pPr>
        <w:pStyle w:val="Heading2"/>
      </w:pPr>
    </w:p>
    <w:p>
      <w:pPr>
        <w:pStyle w:val="FirstParagraph"/>
      </w:pPr>
      <w:r>
        <w:t xml:space="preserve">In recent years the concept of sustainable urban development has shifted from a theoretical ideal to an urgent necessity particularly in rapidly growing metropolitan areas. This Book Report serves as a comprehensive analysis of the literature surrounding environmental engineering with a specific focus on its application and critical importance within Iran Tehran. The city of Tehran which serves as the capital and largest metropolis in Iran faces unique environmental challenges that demand specialized knowledge rigorous technical solutions and proactive policy implementation.</w:t>
      </w:r>
    </w:p>
    <w:p>
      <w:pPr>
        <w:pStyle w:val="BodyText"/>
      </w:pPr>
      <w:r>
        <w:t xml:space="preserve">The primary objective of this report is to evaluate how Environmental Engineers are not merely technicians but pivotal agents of change who navigate the complex intersection of geography industry culture and public health. By examining current literature case studies from Tehran and broader trends in Middle Eastern urbanization this document highlights why the Environmental Engineer is indispensable for the survival and prosperity of Iran Tehran.</w:t>
      </w:r>
    </w:p>
    <w:bookmarkEnd w:id="20"/>
    <w:bookmarkStart w:id="21" w:name="section-1"/>
    <w:p>
      <w:pPr>
        <w:pStyle w:val="Heading2"/>
      </w:pPr>
    </w:p>
    <w:p>
      <w:pPr>
        <w:pStyle w:val="FirstParagraph"/>
      </w:pPr>
      <w:r>
        <w:t xml:space="preserve">To understand the demand for Environmental Engineering one must first appreciate the specific environmental context of Iran Tehran. Situated at the foot of Mount Tochal in a seismically active region with limited natural water resources and surrounded by mountains that trap pollutants, Tehran presents a geographical paradox. While its elevation provides some ventilation compared to coastal cities, it also creates temperature inversions during winter months that trap smog and particulate matter within the city basin.</w:t>
      </w:r>
    </w:p>
    <w:p>
      <w:pPr>
        <w:pStyle w:val="BodyText"/>
      </w:pPr>
      <w:r>
        <w:t xml:space="preserve">Literature on urban ecology in Iran consistently identifies air pollution as the most pressing environmental issue affecting Iran Tehran. The concentration of vehicles industries and thermal power plants has led to air quality indices frequently exceeding safe levels according to World Health Organization standards. Furthermore, water scarcity is becoming a existential threat due to climate change over-extraction of groundwater and inefficient agricultural practices in surrounding provinces. These factors create a high-stakes environment where the traditional methods of urban management are insufficient.</w:t>
      </w:r>
    </w:p>
    <w:bookmarkEnd w:id="21"/>
    <w:bookmarkStart w:id="25" w:name="section-2"/>
    <w:p>
      <w:pPr>
        <w:pStyle w:val="Heading2"/>
      </w:pPr>
    </w:p>
    <w:p>
      <w:pPr>
        <w:pStyle w:val="FirstParagraph"/>
      </w:pPr>
      <w:r>
        <w:t xml:space="preserve">The Environmental Engineer emerges as the central figure tasked with mitigating these crises. Unlike civil engineers who focus on structural integrity or mechanical engineers who optimize machinery, Environmental Engineers specialize in protecting human health and ecosystems. In the context of Iran Tehran their role is multifaceted.</w:t>
      </w:r>
    </w:p>
    <w:bookmarkStart w:id="22" w:name="section-3"/>
    <w:p>
      <w:pPr>
        <w:pStyle w:val="Heading3"/>
      </w:pPr>
    </w:p>
    <w:p>
      <w:pPr>
        <w:pStyle w:val="FirstParagraph"/>
      </w:pPr>
      <w:r>
        <w:t xml:space="preserve">In Iran Tehran, Environmental Engineers are responsible for designing and monitoring systems to reduce emissions from both stationary sources like factories and mobile sources like traffic. Literature indicates that effective air quality management requires a holistic approach. This includes the implementation of advanced filtration technologies in industrial zones, the promotion of electric public transportation infrastructure, and the creation of green belts to act as natural air filters. The environmental engineer analyzes pollutant dispersion models specific to Tehran’s topography suggesting optimal locations for new parks or restrictions on heavy vehicle entry during inversion periods.</w:t>
      </w:r>
    </w:p>
    <w:bookmarkEnd w:id="22"/>
    <w:bookmarkStart w:id="23" w:name="section-4"/>
    <w:p>
      <w:pPr>
        <w:pStyle w:val="Heading3"/>
      </w:pPr>
    </w:p>
    <w:p>
      <w:pPr>
        <w:pStyle w:val="FirstParagraph"/>
      </w:pPr>
      <w:r>
        <w:t xml:space="preserve">Water management is perhaps the most critical domain for Environmental Engineers in Iran Tehran. With the drying of Lake Urmia nearby and decreasing rainfall, securing a reliable water supply is paramount. Environmental Engineers contribute by designing wastewater treatment plants that meet strict discharge standards, preventing industrial effluents from contaminating local aquifers. They also innovate in greywater recycling systems for buildings in Iran Tehran, which can significantly reduce potable water consumption. Furthermore they play a crucial role in rainwater harvesting strategies designed to recharge depleted groundwater tables.</w:t>
      </w:r>
    </w:p>
    <w:bookmarkEnd w:id="23"/>
    <w:bookmarkStart w:id="24" w:name="section-5"/>
    <w:p>
      <w:pPr>
        <w:pStyle w:val="Heading3"/>
      </w:pPr>
    </w:p>
    <w:p>
      <w:pPr>
        <w:pStyle w:val="FirstParagraph"/>
      </w:pPr>
      <w:r>
        <w:t xml:space="preserve">The generation of municipal solid waste in Iran Tehran has surged alongside population growth. Traditional landfill methods are no longer viable due to land scarcity and methane emissions. Environmental Engineers are tasked with transitioning the city toward a circular economy model. This involves designing facilities for waste-to-energy projects, implementing comprehensive recycling programs that separate organic from inorganic waste, and managing hazardous medical and industrial waste securely. The literature emphasizes that successful implementation requires not only technical design but also social engineering to change public behavior regarding segregation.</w:t>
      </w:r>
    </w:p>
    <w:bookmarkEnd w:id="24"/>
    <w:bookmarkEnd w:id="25"/>
    <w:bookmarkStart w:id="26" w:name="section-6"/>
    <w:p>
      <w:pPr>
        <w:pStyle w:val="Heading2"/>
      </w:pPr>
    </w:p>
    <w:p>
      <w:pPr>
        <w:pStyle w:val="FirstParagraph"/>
      </w:pPr>
      <w:r>
        <w:t xml:space="preserve">While the need is clear, the practice of Environmental Engineering in Iran Tehran faces significant hurdles. International sanctions have sometimes limited access to cutting-edge technology and software used in environmental modeling. Additionally, budgetary constraints and rapid urbanization often outpace regulatory enforcement. However these challenges also present opportunities for innovation.</w:t>
      </w:r>
    </w:p>
    <w:p>
      <w:pPr>
        <w:pStyle w:val="BodyText"/>
      </w:pPr>
      <w:r>
        <w:t xml:space="preserve">The literature suggests that Iranian Environmental Engineers are increasingly developing low-cost indigenous technologies suitable for local conditions rather than relying on expensive imported solutions. For example, using local biological materials for bio-remediation of soil and water in Iran Tehran is an area of active research. Moreover there is a growing emphasis on green building standards adapted to the dry climate of Iran Tehran which requires engineers to specialize in passive cooling techniques and sustainable construction materials.</w:t>
      </w:r>
    </w:p>
    <w:bookmarkEnd w:id="26"/>
    <w:bookmarkStart w:id="27" w:name="section-7"/>
    <w:p>
      <w:pPr>
        <w:pStyle w:val="Heading2"/>
      </w:pPr>
    </w:p>
    <w:p>
      <w:pPr>
        <w:pStyle w:val="FirstParagraph"/>
      </w:pPr>
      <w:r>
        <w:t xml:space="preserve">In conclusion, this Book Report underscores that the Environmental Engineer is not just a professional title but a vital necessity for the future of Iran Tehran. The complex interplay of air pollution water scarcity and waste management in Iran Tehran requires specialized expertise that bridges science engineering and policy. As demonstrated through the analysis of current environmental challenges, it is only through rigorous application of environmental engineering principles that Iran Tehran can hope to achieve sustainable urban development.</w:t>
      </w:r>
    </w:p>
    <w:p>
      <w:pPr>
        <w:pStyle w:val="BodyText"/>
      </w:pPr>
      <w:r>
        <w:t xml:space="preserve">The literature reviewed consistently points to a future where Environmental Engineers will play an even more prominent role. They must advocate for stricter regulations invest in renewable energy integration and lead community education efforts. For policymakers students and citizens alike, recognizing the value of the Environmental Engineer is the first step toward securing a cleaner healthier and more sustainable Tehran.</w:t>
      </w:r>
    </w:p>
    <w:p>
      <w:pPr>
        <w:pStyle w:val="BodyText"/>
      </w:pPr>
      <w:r>
        <w:t xml:space="preserve">The call to action is clear: Support education in Environmental Engineering strengthen regulatory frameworks focused on Iran Tehran’s unique ecological constraints and empower environmental engineers with the resources they need to protect this historic city. The health of Iran Tehran depends on it.</w:t>
      </w:r>
    </w:p>
    <w:p>
      <w:r>
        <w:pict>
          <v:rect style="width:0;height:1.5pt" o:hralign="center" o:hrstd="t" o:hr="t"/>
        </w:pict>
      </w:r>
    </w:p>
    <w:p>
      <w:pPr>
        <w:pStyle w:val="FirstParagraph"/>
      </w:pPr>
      <w:r>
        <w:rPr>
          <w:iCs/>
          <w:i/>
        </w:rPr>
        <w:t xml:space="preserve">Note: This report synthesizes general principles of environmental engineering applied to the specific case study of Iran Tehran based on available urban planning literature and ecological studies regarding major Middle Eastern metropolises.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Iran Tehran</dc:title>
  <dc:creator/>
  <dc:language>en</dc:language>
  <cp:keywords/>
  <dcterms:created xsi:type="dcterms:W3CDTF">2026-07-29T01:48:52Z</dcterms:created>
  <dcterms:modified xsi:type="dcterms:W3CDTF">2026-07-29T01:48:52Z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