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Kyoto</w:t>
      </w:r>
    </w:p>
    <w:bookmarkStart w:id="28" w:name="X22af2d7f524abf9074b74cf0b3617829d1b4228"/>
    <w:p>
      <w:pPr>
        <w:pStyle w:val="Heading1"/>
      </w:pPr>
      <w:r>
        <w:t xml:space="preserve">Synthesis of Environmental Engineering Practices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 Environmental Studies Division</w:t>
      </w:r>
      <w:r>
        <w:br/>
      </w:r>
    </w:p>
    <w:p>
      <w:pPr>
        <w:pStyle w:val="BodyText"/>
      </w:pPr>
      <w:r>
        <w:t xml:space="preserve">Environmental Engineer</w:t>
      </w:r>
    </w:p>
    <w:bookmarkStart w:id="20" w:name="i.-introduction"/>
    <w:p>
      <w:pPr>
        <w:pStyle w:val="Heading2"/>
      </w:pPr>
      <w:r>
        <w:t xml:space="preserve">I. Introduction</w:t>
      </w:r>
    </w:p>
    <w:p>
      <w:pPr>
        <w:pStyle w:val="FirstParagraph"/>
      </w:pPr>
      <w:r>
        <w:t xml:space="preserve">The intersection of traditional ecological wisdom and cutting-edge technology is nowhere more palpable than in the study of urban sustainability in East Asia. This</w:t>
      </w:r>
      <w:r>
        <w:t xml:space="preserve"> </w:t>
      </w:r>
      <w:r>
        <w:rPr>
          <w:bCs/>
          <w:b/>
        </w:rPr>
        <w:t xml:space="preserve">Book Report</w:t>
      </w:r>
      <w:r>
        <w:t xml:space="preserve"> </w:t>
      </w:r>
      <w:r>
        <w:t xml:space="preserve">serves as a comprehensive analysis of the evolving role and responsibility within modern infrastructure, specifically focusing on how an</w:t>
      </w:r>
      <w:r>
        <w:t xml:space="preserve"> </w:t>
      </w:r>
      <w:r>
        <w:rPr>
          <w:bCs/>
          <w:b/>
        </w:rPr>
        <w:t xml:space="preserve">Environmental Engineer</w:t>
      </w:r>
      <w:r>
        <w:t xml:space="preserve"> </w:t>
      </w:r>
      <w:r>
        <w:t xml:space="preserve">operates within the unique socio-geographical context of</w:t>
      </w:r>
    </w:p>
    <w:p>
      <w:pPr>
        <w:pStyle w:val="BodyText"/>
      </w:pPr>
      <w:r>
        <w:t xml:space="preserve">Japan Kyoto</w:t>
      </w:r>
      <w:r>
        <w:t xml:space="preserve">. As global cities grapple with climate change, resource depletion, and urban density, the methodologies employed in historic yet rapidly modernizing metropolises like Kyoto offer critical lessons for sustainable development. This document synthesizes key findings from recent literature to highlight the multifaceted duties of environmental professionals in preserving both ecological balance and cultural heritage.</w:t>
      </w:r>
    </w:p>
    <w:bookmarkEnd w:id="20"/>
    <w:bookmarkStart w:id="21" w:name="ii.-the-unique-context-of-japan-kyoto"/>
    <w:p>
      <w:pPr>
        <w:pStyle w:val="Heading2"/>
      </w:pPr>
      <w:r>
        <w:t xml:space="preserve">II. The Unique Context of Japan Kyoto</w:t>
      </w:r>
    </w:p>
    <w:p>
      <w:pPr>
        <w:pStyle w:val="FirstParagraph"/>
      </w:pPr>
      <w:r>
        <w:rPr>
          <w:bCs/>
          <w:b/>
        </w:rPr>
        <w:t xml:space="preserve">Japan Kyoto</w:t>
      </w:r>
      <w:r>
        <w:t xml:space="preserve">, often referred to as the "cultural heart" of Japan, presents a distinct challenge for urban planning and environmental management. Unlike Tokyo or Osaka, which are characterized by hyper-modern skyscrapers and industrial zones, Kyoto is defined by its preservation of historic architecture, wooden machiya houses, and sacred shrines. For an</w:t>
      </w:r>
      <w:r>
        <w:t xml:space="preserve"> </w:t>
      </w:r>
      <w:r>
        <w:rPr>
          <w:bCs/>
          <w:b/>
        </w:rPr>
        <w:t xml:space="preserve">Environmental Engineer</w:t>
      </w:r>
      <w:r>
        <w:t xml:space="preserve">, this landscape imposes strict limitations on infrastructure development. The primary constraint in</w:t>
      </w:r>
    </w:p>
    <w:p>
      <w:pPr>
        <w:pStyle w:val="BodyText"/>
      </w:pPr>
      <w:r>
        <w:t xml:space="preserve">Japan Kyoto</w:t>
      </w:r>
      <w:r>
        <w:t xml:space="preserve"> </w:t>
      </w:r>
      <w:r>
        <w:t xml:space="preserve">is not merely technical efficiency but aesthetic and historical compatibility.</w:t>
      </w:r>
    </w:p>
    <w:p>
      <w:pPr>
        <w:pStyle w:val="BodyText"/>
      </w:pPr>
      <w:r>
        <w:t xml:space="preserve">The city’s topography, nestled within a valley basin surrounded by mountains, creates specific microclimatic conditions that affect air quality and water management. Winter inversions can trap pollutants, while the heavy seasonal rains require sophisticated drainage systems to prevent flooding in densely populated wooden districts. Therefore, any intervention by an</w:t>
      </w:r>
      <w:r>
        <w:t xml:space="preserve"> </w:t>
      </w:r>
      <w:r>
        <w:rPr>
          <w:bCs/>
          <w:b/>
        </w:rPr>
        <w:t xml:space="preserve">Environmental Engineer</w:t>
      </w:r>
      <w:r>
        <w:t xml:space="preserve"> </w:t>
      </w:r>
      <w:r>
        <w:t xml:space="preserve">must be delicately calibrated to enhance environmental resilience without compromising the visual integrity of</w:t>
      </w:r>
    </w:p>
    <w:p>
      <w:pPr>
        <w:pStyle w:val="BodyText"/>
      </w:pPr>
      <w:r>
        <w:t xml:space="preserve">Japan Kyoto</w:t>
      </w:r>
      <w:r>
        <w:t xml:space="preserve">. This report argues that the success of environmental initiatives in this region depends on a holistic approach that integrates engineering solutions with community values and historical preservation mandates.</w:t>
      </w:r>
    </w:p>
    <w:bookmarkEnd w:id="21"/>
    <w:bookmarkStart w:id="24" w:name="X76bd43c3890baf036ec5af285a58647fe36840d"/>
    <w:p>
      <w:pPr>
        <w:pStyle w:val="Heading2"/>
      </w:pPr>
      <w:r>
        <w:t xml:space="preserve">III. The Evolving Role of the Environmental Engineer</w:t>
      </w:r>
    </w:p>
    <w:p>
      <w:pPr>
        <w:pStyle w:val="FirstParagraph"/>
      </w:pPr>
      <w:r>
        <w:t xml:space="preserve">The definition of an</w:t>
      </w:r>
      <w:r>
        <w:t xml:space="preserve"> </w:t>
      </w:r>
      <w:r>
        <w:rPr>
          <w:bCs/>
          <w:b/>
        </w:rPr>
        <w:t xml:space="preserve">Environmental Engineer</w:t>
      </w:r>
      <w:r>
        <w:t xml:space="preserve"> </w:t>
      </w:r>
      <w:r>
        <w:t xml:space="preserve">has expanded significantly in recent years. Traditionally viewed as specialists in waste treatment and pollution control, modern practitioners are now expected to be architects of circular economies and climate adaptation strategists. In the context of</w:t>
      </w:r>
    </w:p>
    <w:p>
      <w:pPr>
        <w:pStyle w:val="BodyText"/>
      </w:pPr>
      <w:r>
        <w:t xml:space="preserve">Japan Kyoto</w:t>
      </w:r>
      <w:r>
        <w:t xml:space="preserve">, this role is particularly complex.</w:t>
      </w:r>
    </w:p>
    <w:bookmarkStart w:id="22" w:name="air-quality-and-energy-efficiency"/>
    <w:p>
      <w:pPr>
        <w:pStyle w:val="Heading3"/>
      </w:pPr>
      <w:r>
        <w:t xml:space="preserve">Air Quality and Energy Efficiency</w:t>
      </w:r>
    </w:p>
    <w:p>
      <w:pPr>
        <w:pStyle w:val="FirstParagraph"/>
      </w:pPr>
      <w:r>
        <w:t xml:space="preserve">One of the primary focuses for an</w:t>
      </w:r>
      <w:r>
        <w:t xml:space="preserve"> </w:t>
      </w:r>
      <w:r>
        <w:rPr>
          <w:bCs/>
          <w:b/>
        </w:rPr>
        <w:t xml:space="preserve">Environmental Engineer</w:t>
      </w:r>
      <w:r>
        <w:t xml:space="preserve"> </w:t>
      </w:r>
      <w:r>
        <w:t xml:space="preserve">in</w:t>
      </w:r>
      <w:r>
        <w:t xml:space="preserve"> </w:t>
      </w:r>
      <w:r>
        <w:rPr>
          <w:bCs/>
          <w:b/>
        </w:rPr>
        <w:t xml:space="preserve">Japan Kyoto</w:t>
      </w:r>
      <w:r>
        <w:rPr>
          <w:bCs/>
          <w:b/>
        </w:rPr>
        <w:t xml:space="preserve">Environmental Engineer</w:t>
      </w:r>
      <w:r>
        <w:t xml:space="preserve"> </w:t>
      </w:r>
      <w:r>
        <w:t xml:space="preserve">must design low-emission zones and promote renewable energy sources that can be integrated into historic structures without altering their exteriors. This involves innovative solutions such as underground thermal exchange systems or solar tiles that mimic traditional roofing materials.</w:t>
      </w:r>
    </w:p>
    <w:bookmarkEnd w:id="22"/>
    <w:bookmarkStart w:id="23" w:name="water-management-and-waste-reduction"/>
    <w:p>
      <w:pPr>
        <w:pStyle w:val="Heading3"/>
      </w:pPr>
      <w:r>
        <w:t xml:space="preserve">Water Management and Waste Reduction</w:t>
      </w:r>
    </w:p>
    <w:p>
      <w:pPr>
        <w:pStyle w:val="FirstParagraph"/>
      </w:pPr>
      <w:r>
        <w:t xml:space="preserve">Kyoto’s river systems, including the Kamo River, are central to its identity. An</w:t>
      </w:r>
      <w:r>
        <w:t xml:space="preserve"> </w:t>
      </w:r>
      <w:r>
        <w:rPr>
          <w:bCs/>
          <w:b/>
        </w:rPr>
        <w:t xml:space="preserve">Environmental Engineer</w:t>
      </w:r>
      <w:r>
        <w:t xml:space="preserve"> </w:t>
      </w:r>
      <w:r>
        <w:t xml:space="preserve">plays a crucial role in maintaining water quality while managing urban runoff. In</w:t>
      </w:r>
    </w:p>
    <w:p>
      <w:pPr>
        <w:pStyle w:val="BodyText"/>
      </w:pPr>
      <w:r>
        <w:t xml:space="preserve">Japan Kyoto</w:t>
      </w:r>
      <w:r>
        <w:t xml:space="preserve">, sustainable urban drainage systems (SUDS) are being implemented to manage heavy rainfall, preventing erosion and pollution of local waterways. Furthermore, the city is a pioneer in waste segregation and recycling programs. The</w:t>
      </w:r>
      <w:r>
        <w:t xml:space="preserve"> </w:t>
      </w:r>
      <w:r>
        <w:rPr>
          <w:bCs/>
          <w:b/>
        </w:rPr>
        <w:t xml:space="preserve">Environmental Engineer</w:t>
      </w:r>
      <w:r>
        <w:t xml:space="preserve"> </w:t>
      </w:r>
      <w:r>
        <w:t xml:space="preserve">is responsible for optimizing these logistics, ensuring that the high volume of tourist-generated waste does not overwhelm local infrastructure while maintaining the cleanliness that attracts visitors to</w:t>
      </w:r>
    </w:p>
    <w:p>
      <w:pPr>
        <w:pStyle w:val="BodyText"/>
      </w:pPr>
      <w:r>
        <w:t xml:space="preserve">Japan Kyoto</w:t>
      </w:r>
      <w:r>
        <w:t xml:space="preserve">.</w:t>
      </w:r>
    </w:p>
    <w:bookmarkEnd w:id="23"/>
    <w:bookmarkEnd w:id="24"/>
    <w:bookmarkStart w:id="25" w:name="X195b101aaa37c8abd166a4a90da2a5cdb43a84a"/>
    <w:p>
      <w:pPr>
        <w:pStyle w:val="Heading2"/>
      </w:pPr>
      <w:r>
        <w:t xml:space="preserve">IV. Case Studies in Sustainable Innovation</w:t>
      </w:r>
    </w:p>
    <w:p>
      <w:pPr>
        <w:pStyle w:val="FirstParagraph"/>
      </w:pPr>
      <w:r>
        <w:t xml:space="preserve">To illustrate the practical application of these principles, this</w:t>
      </w:r>
      <w:r>
        <w:t xml:space="preserve"> </w:t>
      </w:r>
      <w:r>
        <w:rPr>
          <w:bCs/>
          <w:b/>
        </w:rPr>
        <w:t xml:space="preserve">Book Report</w:t>
      </w:r>
      <w:r>
        <w:t xml:space="preserve"> </w:t>
      </w:r>
      <w:r>
        <w:t xml:space="preserve">highlights specific projects led by</w:t>
      </w:r>
      <w:r>
        <w:t xml:space="preserve"> </w:t>
      </w:r>
      <w:r>
        <w:rPr>
          <w:bCs/>
          <w:b/>
        </w:rPr>
        <w:t xml:space="preserve">Environmental Engineer</w:t>
      </w:r>
      <w:r>
        <w:t xml:space="preserve">s in</w:t>
      </w:r>
    </w:p>
    <w:p>
      <w:pPr>
        <w:pStyle w:val="BodyText"/>
      </w:pPr>
      <w:r>
        <w:t xml:space="preserve">Japan Kyoto</w:t>
      </w:r>
      <w:r>
        <w:t xml:space="preserve">.</w:t>
      </w:r>
    </w:p>
    <w:p>
      <w:pPr>
        <w:numPr>
          <w:ilvl w:val="0"/>
          <w:numId w:val="1001"/>
        </w:numPr>
        <w:pStyle w:val="Compact"/>
      </w:pPr>
      <w:r>
        <w:rPr>
          <w:bCs/>
          <w:b/>
        </w:rPr>
        <w:t xml:space="preserve">The Arashiyama Bamboo Grove Restoration:</w:t>
      </w:r>
      <w:r>
        <w:t xml:space="preserve"> </w:t>
      </w:r>
      <w:r>
        <w:t xml:space="preserve">Here, an</w:t>
      </w:r>
    </w:p>
    <w:p>
      <w:pPr>
        <w:numPr>
          <w:ilvl w:val="0"/>
          <w:numId w:val="1000"/>
        </w:numPr>
        <w:pStyle w:val="Compact"/>
      </w:pPr>
      <w:r>
        <w:t xml:space="preserve">Environmental Engineer</w:t>
      </w:r>
      <w:r>
        <w:t xml:space="preserve">Environmental Engineer</w:t>
      </w:r>
      <w:r>
        <w:t xml:space="preserve"> </w:t>
      </w:r>
      <w:r>
        <w:t xml:space="preserve">can balance ecological preservation with public access in a high-traffic area of</w:t>
      </w:r>
    </w:p>
    <w:p>
      <w:pPr>
        <w:numPr>
          <w:ilvl w:val="0"/>
          <w:numId w:val="1000"/>
        </w:numPr>
        <w:pStyle w:val="Compact"/>
      </w:pPr>
      <w:r>
        <w:t xml:space="preserve">Japan Kyoto</w:t>
      </w:r>
      <w:r>
        <w:t xml:space="preserve">.</w:t>
      </w:r>
    </w:p>
    <w:p>
      <w:pPr>
        <w:numPr>
          <w:ilvl w:val="0"/>
          <w:numId w:val="1001"/>
        </w:numPr>
        <w:pStyle w:val="Compact"/>
      </w:pPr>
      <w:r>
        <w:rPr>
          <w:bCs/>
          <w:b/>
        </w:rPr>
        <w:t xml:space="preserve">Kyoto Station’s Green Roof Initiative:</w:t>
      </w:r>
      <w:r>
        <w:t xml:space="preserve"> </w:t>
      </w:r>
      <w:r>
        <w:t xml:space="preserve">The installation of extensive green roofs on major transit hubs demonstrates the role of an</w:t>
      </w:r>
    </w:p>
    <w:p>
      <w:pPr>
        <w:numPr>
          <w:ilvl w:val="0"/>
          <w:numId w:val="1000"/>
        </w:numPr>
        <w:pStyle w:val="Compact"/>
      </w:pPr>
      <w:r>
        <w:t xml:space="preserve">Environmental Engineer</w:t>
      </w:r>
      <w:r>
        <w:t xml:space="preserve">Japan Kyoto</w:t>
      </w:r>
    </w:p>
    <w:bookmarkEnd w:id="25"/>
    <w:bookmarkStart w:id="26" w:name="v.-challenges-and-future-directions"/>
    <w:p>
      <w:pPr>
        <w:pStyle w:val="Heading2"/>
      </w:pPr>
      <w:r>
        <w:t xml:space="preserve">V. Challenges and Future Directions</w:t>
      </w:r>
    </w:p>
    <w:p>
      <w:pPr>
        <w:pStyle w:val="FirstParagraph"/>
      </w:pPr>
      <w:r>
        <w:t xml:space="preserve">Despite significant progress, an</w:t>
      </w:r>
      <w:r>
        <w:t xml:space="preserve"> </w:t>
      </w:r>
      <w:r>
        <w:rPr>
          <w:bCs/>
          <w:b/>
        </w:rPr>
        <w:t xml:space="preserve">Environmental Engineer</w:t>
      </w:r>
      <w:r>
        <w:t xml:space="preserve"> </w:t>
      </w:r>
      <w:r>
        <w:t xml:space="preserve">faces ongoing challenges in</w:t>
      </w:r>
      <w:r>
        <w:t xml:space="preserve"> </w:t>
      </w:r>
      <w:r>
        <w:rPr>
          <w:bCs/>
          <w:b/>
        </w:rPr>
        <w:t xml:space="preserve">Japan Kyoto</w:t>
      </w:r>
    </w:p>
    <w:p>
      <w:pPr>
        <w:pStyle w:val="BodyText"/>
      </w:pPr>
      <w:r>
        <w:t xml:space="preserve">Future research suggests a greater emphasis on digital twin technology, where</w:t>
      </w:r>
      <w:r>
        <w:t xml:space="preserve"> </w:t>
      </w:r>
      <w:r>
        <w:rPr>
          <w:bCs/>
          <w:b/>
        </w:rPr>
        <w:t xml:space="preserve">Environmental Engineer</w:t>
      </w:r>
      <w:r>
        <w:rPr>
          <w:bCs/>
          <w:b/>
        </w:rPr>
        <w:t xml:space="preserve">Japan Kyoto</w:t>
      </w:r>
    </w:p>
    <w:bookmarkEnd w:id="26"/>
    <w:bookmarkStart w:id="27"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underscores the critical importance of specialized engineering expertise in preserving unique urban environments. The role of an</w:t>
      </w:r>
      <w:r>
        <w:t xml:space="preserve"> </w:t>
      </w:r>
      <w:r>
        <w:rPr>
          <w:bCs/>
          <w:b/>
        </w:rPr>
        <w:t xml:space="preserve">Environmental Engineer</w:t>
      </w:r>
      <w:r>
        <w:rPr>
          <w:bCs/>
          <w:b/>
        </w:rPr>
        <w:t xml:space="preserve">Japan Kyoto</w:t>
      </w:r>
      <w:r>
        <w:rPr>
          <w:bCs/>
          <w:b/>
        </w:rPr>
        <w:t xml:space="preserve">Japan Kyoto</w:t>
      </w:r>
      <w:r>
        <w:rPr>
          <w:bCs/>
          <w:b/>
        </w:rPr>
        <w:t xml:space="preserve">Environmental Engineer</w:t>
      </w:r>
    </w:p>
    <w:p>
      <w:pPr>
        <w:pStyle w:val="BodyText"/>
      </w:pPr>
      <w:r>
        <w:t xml:space="preserve">This document serves as a testament to the necessity of interdisciplinary collaboration in addressing modern environmental crises. As we look to the future, the practices developed by an</w:t>
      </w:r>
      <w:r>
        <w:t xml:space="preserve"> </w:t>
      </w:r>
      <w:r>
        <w:rPr>
          <w:bCs/>
          <w:b/>
        </w:rPr>
        <w:t xml:space="preserve">Environmental Engineer</w:t>
      </w:r>
      <w:r>
        <w:rPr>
          <w:bCs/>
          <w:b/>
        </w:rPr>
        <w:t xml:space="preserve">Japan Kyoto</w:t>
      </w:r>
    </w:p>
    <w:p>
      <w:pPr>
        <w:pStyle w:val="BodyText"/>
      </w:pPr>
      <w:r>
        <w:rPr>
          <w:bCs/>
          <w:b/>
        </w:rPr>
        <w:t xml:space="preserve">End of Book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Japan Kyoto</dc:title>
  <dc:creator/>
  <dc:language>en</dc:language>
  <cp:keywords/>
  <dcterms:created xsi:type="dcterms:W3CDTF">2026-07-29T17:34:50Z</dcterms:created>
  <dcterms:modified xsi:type="dcterms:W3CDTF">2026-07-29T17:34:50Z</dcterms:modified>
</cp:coreProperties>
</file>

<file path=docProps/custom.xml><?xml version="1.0" encoding="utf-8"?>
<Properties xmlns="http://schemas.openxmlformats.org/officeDocument/2006/custom-properties" xmlns:vt="http://schemas.openxmlformats.org/officeDocument/2006/docPropsVTypes"/>
</file>