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Navigating</w:t>
      </w:r>
      <w:r>
        <w:t xml:space="preserve"> </w:t>
      </w:r>
      <w:r>
        <w:t xml:space="preserve">Sustainable</w:t>
      </w:r>
      <w:r>
        <w:t xml:space="preserve"> </w:t>
      </w:r>
      <w:r>
        <w:t xml:space="preserve">Futures</w:t>
      </w:r>
      <w:r>
        <w:t xml:space="preserve"> </w:t>
      </w:r>
      <w:r>
        <w:t xml:space="preserve">in</w:t>
      </w:r>
      <w:r>
        <w:t xml:space="preserve"> </w:t>
      </w:r>
      <w:r>
        <w:t xml:space="preserve">a</w:t>
      </w:r>
      <w:r>
        <w:t xml:space="preserve"> </w:t>
      </w:r>
      <w:r>
        <w:t xml:space="preserve">Dense</w:t>
      </w:r>
      <w:r>
        <w:t xml:space="preserve"> </w:t>
      </w:r>
      <w:r>
        <w:t xml:space="preserve">Urban</w:t>
      </w:r>
      <w:r>
        <w:t xml:space="preserve"> </w:t>
      </w:r>
      <w:r>
        <w:t xml:space="preserve">Landscape</w:t>
      </w:r>
    </w:p>
    <w:bookmarkStart w:id="27" w:name="Xd74dd8c43be81dd66df28a07f7cbae3b8400bf7"/>
    <w:p>
      <w:pPr>
        <w:pStyle w:val="Heading1"/>
      </w:pPr>
      <w:r>
        <w:t xml:space="preserve">Book Report Synthesis and Professional Analysis</w:t>
      </w:r>
    </w:p>
    <w:p>
      <w:pPr>
        <w:pStyle w:val="FirstParagraph"/>
      </w:pPr>
      <w:r>
        <w:rPr>
          <w:bCs/>
          <w:b/>
        </w:rPr>
        <w:t xml:space="preserve">Title:</w:t>
      </w:r>
    </w:p>
    <w:p>
      <w:pPr>
        <w:pStyle w:val="BodyText"/>
      </w:pPr>
      <w:r>
        <w:rPr>
          <w:iCs/>
          <w:i/>
        </w:rPr>
        <w:t xml:space="preserve">Sustainable Urbanism: Engineering Resilience in Tropical Megacities</w:t>
      </w:r>
    </w:p>
    <w:p>
      <w:pPr>
        <w:pStyle w:val="BodyText"/>
      </w:pPr>
      <w:r>
        <w:br/>
      </w:r>
    </w:p>
    <w:bookmarkStart w:id="20" w:name="Xbc3ebdb0eb679ab90c3b5d382bc05fdefadceb4"/>
    <w:p>
      <w:pPr>
        <w:pStyle w:val="Heading2"/>
      </w:pPr>
      <w:r>
        <w:t xml:space="preserve">Subject of Analysis: The Role of the Environmental Engineer in Modern Contexts</w:t>
      </w:r>
    </w:p>
    <w:p>
      <w:pPr>
        <w:pStyle w:val="FirstParagraph"/>
      </w:pPr>
      <w:r>
        <w:rPr>
          <w:bCs/>
          <w:b/>
        </w:rPr>
        <w:t xml:space="preserve">Date:</w:t>
      </w:r>
    </w:p>
    <w:p>
      <w:pPr>
        <w:pStyle w:val="BodyText"/>
      </w:pPr>
      <w:r>
        <w:t xml:space="preserve">[Current Date]</w:t>
      </w:r>
    </w:p>
    <w:p>
      <w:pPr>
        <w:pStyle w:val="BodyText"/>
      </w:pPr>
      <w:r>
        <w:br/>
      </w:r>
    </w:p>
    <w:bookmarkEnd w:id="20"/>
    <w:bookmarkStart w:id="21" w:name="i.-introduction"/>
    <w:p>
      <w:pPr>
        <w:pStyle w:val="Heading2"/>
      </w:pPr>
      <w:r>
        <w:t xml:space="preserve">I. Introduction</w:t>
      </w:r>
    </w:p>
    <w:p>
      <w:pPr>
        <w:pStyle w:val="FirstParagraph"/>
      </w:pPr>
      <w:r>
        <w:t xml:space="preserve">In the contemporary landscape of urban development, the intersection of civil infrastructure and ecological stewardship has never been more critical. This book report provides a comprehensive analysis of the professional role, challenges, and methodologies associated with being an</w:t>
      </w:r>
      <w:r>
        <w:t xml:space="preserve"> </w:t>
      </w:r>
      <w:r>
        <w:rPr>
          <w:bCs/>
          <w:b/>
        </w:rPr>
        <w:t xml:space="preserve">Environmental Engineer</w:t>
      </w:r>
      <w:r>
        <w:t xml:space="preserve">. However, to ensure practical applicability and relevance for global readership within specific regional contexts, this document places significant emphasis on the unique environmental dynamics found in</w:t>
      </w:r>
      <w:r>
        <w:t xml:space="preserve"> </w:t>
      </w:r>
      <w:r>
        <w:rPr>
          <w:bCs/>
          <w:b/>
        </w:rPr>
        <w:t xml:space="preserve">Philippines Manila</w:t>
      </w:r>
      <w:r>
        <w:t xml:space="preserve">. By anchoring our theoretical discussion in the real-world constraints of one of Southeast Asia's most densely populated urban centers, we can better understand how engineering principles must adapt to local climatic and infrastructural realities.</w:t>
      </w:r>
    </w:p>
    <w:bookmarkEnd w:id="21"/>
    <w:bookmarkStart w:id="22" w:name="X0aa2802e56fadec30297c0f5d69435d1c5085db"/>
    <w:p>
      <w:pPr>
        <w:pStyle w:val="Heading2"/>
      </w:pPr>
      <w:r>
        <w:t xml:space="preserve">II. The Core Responsibilities of an Environmental Engineer</w:t>
      </w:r>
    </w:p>
    <w:p>
      <w:pPr>
        <w:pStyle w:val="FirstParagraph"/>
      </w:pPr>
      <w:r>
        <w:t xml:space="preserve">The primary mandate of any qualified</w:t>
      </w:r>
      <w:r>
        <w:t xml:space="preserve"> </w:t>
      </w:r>
      <w:r>
        <w:rPr>
          <w:bCs/>
          <w:b/>
        </w:rPr>
        <w:t xml:space="preserve">Environmental Engineer</w:t>
      </w:r>
      <w:r>
        <w:t xml:space="preserve"> </w:t>
      </w:r>
      <w:r>
        <w:t xml:space="preserve">is to protect human health and the environment. This involves a multifaceted approach that includes water resource management, waste reduction strategies, air quality control, and remediation of contaminated sites. Unlike traditional civil engineers who may focus primarily on structural integrity, the</w:t>
      </w:r>
      <w:r>
        <w:t xml:space="preserve"> </w:t>
      </w:r>
      <w:r>
        <w:rPr>
          <w:bCs/>
          <w:b/>
        </w:rPr>
        <w:t xml:space="preserve">Environmental Engineer</w:t>
      </w:r>
      <w:r>
        <w:t xml:space="preserve"> </w:t>
      </w:r>
      <w:r>
        <w:t xml:space="preserve">must possess a deep understanding of biological and chemical processes to mitigate pollution effectively.</w:t>
      </w:r>
    </w:p>
    <w:p>
      <w:pPr>
        <w:pStyle w:val="BodyText"/>
      </w:pPr>
      <w:r>
        <w:t xml:space="preserve">In developed nations with established infrastructure, the role often focuses on upgrading aging systems and meeting stringent regulatory standards. However, in rapidly developing urban zones, the scope expands to include designing new systems from scratch while balancing rapid economic growth with ecological preservation. This duality is particularly evident when analyzing case studies from</w:t>
      </w:r>
      <w:r>
        <w:t xml:space="preserve"> </w:t>
      </w:r>
      <w:r>
        <w:rPr>
          <w:bCs/>
          <w:b/>
        </w:rPr>
        <w:t xml:space="preserve">Philippines Manila</w:t>
      </w:r>
      <w:r>
        <w:t xml:space="preserve">, where infrastructure deficits must be addressed without compromising the limited natural resources available.</w:t>
      </w:r>
    </w:p>
    <w:bookmarkEnd w:id="22"/>
    <w:bookmarkStart w:id="23" w:name="X0f4db59f47d5d6a9a6644c0810199a1187df0a6"/>
    <w:p>
      <w:pPr>
        <w:pStyle w:val="Heading2"/>
      </w:pPr>
      <w:r>
        <w:t xml:space="preserve">III. Regional Focus: Challenges in Philippines Manila</w:t>
      </w:r>
    </w:p>
    <w:p>
      <w:pPr>
        <w:pStyle w:val="FirstParagraph"/>
      </w:pPr>
      <w:r>
        <w:rPr>
          <w:bCs/>
          <w:b/>
        </w:rPr>
        <w:t xml:space="preserve">Key Insight:</w:t>
      </w:r>
    </w:p>
    <w:p>
      <w:pPr>
        <w:pStyle w:val="BodyText"/>
      </w:pPr>
      <w:r>
        <w:t xml:space="preserve">The urban environment of</w:t>
      </w:r>
      <w:r>
        <w:t xml:space="preserve"> </w:t>
      </w:r>
      <w:r>
        <w:rPr>
          <w:bCs/>
          <w:b/>
        </w:rPr>
        <w:t xml:space="preserve">Philippines Manila</w:t>
      </w:r>
      <w:r>
        <w:t xml:space="preserve"> </w:t>
      </w:r>
      <w:r>
        <w:t xml:space="preserve">presents a textbook example of the complexities faced by modern practitioners. As one of the most densely populated cities in the world,</w:t>
      </w:r>
      <w:r>
        <w:t xml:space="preserve"> </w:t>
      </w:r>
      <w:r>
        <w:rPr>
          <w:bCs/>
          <w:b/>
        </w:rPr>
        <w:t xml:space="preserve">Philippines Manila</w:t>
      </w:r>
      <w:r>
        <w:t xml:space="preserve"> </w:t>
      </w:r>
      <w:r>
        <w:t xml:space="preserve">faces acute pressure on its water supply, sanitation systems, and waste management facilities.</w:t>
      </w:r>
    </w:p>
    <w:p>
      <w:pPr>
        <w:pStyle w:val="BodyText"/>
      </w:pPr>
      <w:r>
        <w:t xml:space="preserve">The city's geography plays a pivotal role in these challenges. Situated on a harbor with significant tidal influences and prone to severe flooding during monsoon seasons, the engineering solutions required here differ vastly from those in arid or temperate climates. An</w:t>
      </w:r>
      <w:r>
        <w:t xml:space="preserve"> </w:t>
      </w:r>
      <w:r>
        <w:rPr>
          <w:bCs/>
          <w:b/>
        </w:rPr>
        <w:t xml:space="preserve">Environmental Engineer</w:t>
      </w:r>
      <w:r>
        <w:t xml:space="preserve"> </w:t>
      </w:r>
      <w:r>
        <w:t xml:space="preserve">operating within this region must design flood mitigation systems that account for both rainwater runoff and storm surges. Furthermore, the issue of solid waste management is paramount; the volume of garbage generated daily in</w:t>
      </w:r>
      <w:r>
        <w:t xml:space="preserve"> </w:t>
      </w:r>
      <w:r>
        <w:rPr>
          <w:bCs/>
          <w:b/>
        </w:rPr>
        <w:t xml:space="preserve">Philippines Manila</w:t>
      </w:r>
      <w:r>
        <w:t xml:space="preserve"> </w:t>
      </w:r>
      <w:r>
        <w:t xml:space="preserve">requires innovative recycling programs and sanitary landfill designs that prevent groundwater contamination.</w:t>
      </w:r>
    </w:p>
    <w:p>
      <w:pPr>
        <w:pStyle w:val="BodyText"/>
      </w:pPr>
      <w:r>
        <w:t xml:space="preserve">Air quality is another critical concern. With high concentrations of vehicular emissions and industrial output, monitoring atmospheric pollutants becomes a daily task. An effective</w:t>
      </w:r>
      <w:r>
        <w:t xml:space="preserve"> </w:t>
      </w:r>
      <w:r>
        <w:rPr>
          <w:bCs/>
          <w:b/>
        </w:rPr>
        <w:t xml:space="preserve">Environmental Engineer</w:t>
      </w:r>
      <w:r>
        <w:t xml:space="preserve"> </w:t>
      </w:r>
      <w:r>
        <w:t xml:space="preserve">in this context does not just measure pollution but collaborates with city planners to propose zoning laws and green corridor initiatives that improve air circulation and reduce the urban heat island effect.</w:t>
      </w:r>
    </w:p>
    <w:bookmarkEnd w:id="23"/>
    <w:bookmarkStart w:id="24" w:name="X9ac4c203b9192b20118741092bf30526960b07e"/>
    <w:p>
      <w:pPr>
        <w:pStyle w:val="Heading2"/>
      </w:pPr>
      <w:r>
        <w:t xml:space="preserve">IV. Methodologies and Sustainable Solutions</w:t>
      </w:r>
    </w:p>
    <w:p>
      <w:pPr>
        <w:pStyle w:val="FirstParagraph"/>
      </w:pPr>
      <w:r>
        <w:t xml:space="preserve">The text emphasizes several key methodologies that are applicable globally but require localization for areas like</w:t>
      </w:r>
      <w:r>
        <w:t xml:space="preserve"> </w:t>
      </w:r>
      <w:r>
        <w:rPr>
          <w:bCs/>
          <w:b/>
        </w:rPr>
        <w:t xml:space="preserve">Philippines Manila</w:t>
      </w:r>
      <w:r>
        <w:t xml:space="preserve">:</w:t>
      </w:r>
    </w:p>
    <w:p>
      <w:pPr>
        <w:numPr>
          <w:ilvl w:val="0"/>
          <w:numId w:val="1001"/>
        </w:numPr>
        <w:pStyle w:val="Compact"/>
      </w:pPr>
      <w:r>
        <w:rPr>
          <w:bCs/>
          <w:b/>
        </w:rPr>
        <w:t xml:space="preserve">Treatment Plant Upgrades:</w:t>
      </w:r>
    </w:p>
    <w:p>
      <w:pPr>
        <w:numPr>
          <w:ilvl w:val="0"/>
          <w:numId w:val="1001"/>
        </w:numPr>
        <w:pStyle w:val="Compact"/>
      </w:pPr>
      <w:r>
        <w:rPr>
          <w:bCs/>
          <w:b/>
        </w:rPr>
        <w:t xml:space="preserve">Solid Waste Management:</w:t>
      </w:r>
    </w:p>
    <w:p>
      <w:pPr>
        <w:numPr>
          <w:ilvl w:val="0"/>
          <w:numId w:val="1001"/>
        </w:numPr>
        <w:pStyle w:val="Compact"/>
      </w:pPr>
      <w:r>
        <w:rPr>
          <w:bCs/>
          <w:b/>
        </w:rPr>
        <w:t xml:space="preserve">Flood Resilience Design:</w:t>
      </w:r>
    </w:p>
    <w:bookmarkEnd w:id="24"/>
    <w:bookmarkStart w:id="25" w:name="v.-socio-economic-implications"/>
    <w:p>
      <w:pPr>
        <w:pStyle w:val="Heading2"/>
      </w:pPr>
      <w:r>
        <w:t xml:space="preserve">V. Socio-Economic Implications</w:t>
      </w:r>
    </w:p>
    <w:p>
      <w:pPr>
        <w:pStyle w:val="FirstParagraph"/>
      </w:pPr>
      <w:r>
        <w:t xml:space="preserve">Sustainability is not merely an engineering challenge; it is a socio-economic one. In</w:t>
      </w:r>
      <w:r>
        <w:t xml:space="preserve"> </w:t>
      </w:r>
      <w:r>
        <w:rPr>
          <w:bCs/>
          <w:b/>
        </w:rPr>
        <w:t xml:space="preserve">Philippines Manila</w:t>
      </w:r>
      <w:r>
        <w:t xml:space="preserve">, many communities live in informal settlements along riverbanks, making them highly vulnerable to flooding and pollution-related illnesses. An ethical</w:t>
      </w:r>
      <w:r>
        <w:t xml:space="preserve"> </w:t>
      </w:r>
      <w:r>
        <w:rPr>
          <w:bCs/>
          <w:b/>
        </w:rPr>
        <w:t xml:space="preserve">Environmental Engineer</w:t>
      </w:r>
      <w:r>
        <w:t xml:space="preserve"> </w:t>
      </w:r>
      <w:r>
        <w:t xml:space="preserve">must engage with these communities, ensuring that proposed solutions are culturally acceptable and economically feasible for the residents.</w:t>
      </w:r>
    </w:p>
    <w:p>
      <w:pPr>
        <w:pStyle w:val="BodyText"/>
      </w:pPr>
      <w:r>
        <w:t xml:space="preserve">Policies enforced by local governments must support technical initiatives. For instance, banning single-use plastics requires public cooperation and alternative livelihoods for those dependent on informal waste picking economies. Therefore, the role of the</w:t>
      </w:r>
      <w:r>
        <w:t xml:space="preserve"> </w:t>
      </w:r>
      <w:r>
        <w:rPr>
          <w:bCs/>
          <w:b/>
        </w:rPr>
        <w:t xml:space="preserve">Environmental Engineer</w:t>
      </w:r>
      <w:r>
        <w:t xml:space="preserve"> </w:t>
      </w:r>
      <w:r>
        <w:t xml:space="preserve">extends beyond technical calculations; it involves policy advocacy and community education to ensure holistic sustainability.</w:t>
      </w:r>
    </w:p>
    <w:bookmarkEnd w:id="25"/>
    <w:bookmarkStart w:id="26" w:name="vi.-conclusion"/>
    <w:p>
      <w:pPr>
        <w:pStyle w:val="Heading2"/>
      </w:pPr>
      <w:r>
        <w:t xml:space="preserve">VI. Conclusion</w:t>
      </w:r>
    </w:p>
    <w:p>
      <w:pPr>
        <w:pStyle w:val="FirstParagraph"/>
      </w:pPr>
      <w:r>
        <w:t xml:space="preserve">In conclusion, this book report highlights that the profession of an</w:t>
      </w:r>
      <w:r>
        <w:t xml:space="preserve"> </w:t>
      </w:r>
      <w:r>
        <w:rPr>
          <w:bCs/>
          <w:b/>
        </w:rPr>
        <w:t xml:space="preserve">Environmental Engineer</w:t>
      </w:r>
      <w:r>
        <w:t xml:space="preserve">, while rooted in scientific principles, is heavily influenced by local geographical and socio-economic factors. The case of</w:t>
      </w:r>
      <w:r>
        <w:t xml:space="preserve"> </w:t>
      </w:r>
      <w:r>
        <w:rPr>
          <w:bCs/>
          <w:b/>
        </w:rPr>
        <w:t xml:space="preserve">Philippines Manila</w:t>
      </w:r>
      <w:r>
        <w:t xml:space="preserve"> </w:t>
      </w:r>
      <w:r>
        <w:t xml:space="preserve">serves as a potent reminder that effective engineering requires context-specific solutions. Whether dealing with wastewater treatment, waste diversion, or flood control, engineers must adapt global best practices to fit the unique needs of their specific locale.</w:t>
      </w:r>
    </w:p>
    <w:p>
      <w:pPr>
        <w:pStyle w:val="BodyText"/>
      </w:pPr>
      <w:r>
        <w:t xml:space="preserve">For professionals aspiring to work in dense tropical urban centers like</w:t>
      </w:r>
      <w:r>
        <w:t xml:space="preserve"> </w:t>
      </w:r>
      <w:r>
        <w:rPr>
          <w:bCs/>
          <w:b/>
        </w:rPr>
        <w:t xml:space="preserve">Philippines Manila</w:t>
      </w:r>
      <w:r>
        <w:t xml:space="preserve">, a multidisciplinary approach is essential. By integrating technical expertise with community engagement and policy awareness, an</w:t>
      </w:r>
      <w:r>
        <w:t xml:space="preserve"> </w:t>
      </w:r>
      <w:r>
        <w:rPr>
          <w:bCs/>
          <w:b/>
        </w:rPr>
        <w:t xml:space="preserve">Environmental Engineer</w:t>
      </w:r>
      <w:r>
        <w:t xml:space="preserve"> </w:t>
      </w:r>
      <w:r>
        <w:t xml:space="preserve">can contribute significantly to creating resilient, healthy, and sustainable cities for future generations.</w:t>
      </w:r>
    </w:p>
    <w:p>
      <w:pPr>
        <w:pStyle w:val="BodyText"/>
      </w:pPr>
      <w:r>
        <w:br/>
      </w:r>
      <w:r>
        <w:br/>
      </w:r>
    </w:p>
    <w:p>
      <w:r>
        <w:pict>
          <v:rect style="width:0;height:1.5pt" o:hralign="center" o:hrstd="t" o:hr="t"/>
        </w:pict>
      </w:r>
    </w:p>
    <w:p>
      <w:pPr>
        <w:pStyle w:val="FirstParagraph"/>
      </w:pPr>
      <w:r>
        <w:rPr>
          <w:iCs/>
          <w:i/>
        </w:rPr>
        <w:t xml:space="preserve">This document was prepared in accordance with standard academic reporting formats. All references to specific regional challenges emphasize the critical need for localized engineering strategies.</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Navigating Sustainable Futures in a Dense Urban Landscape</dc:title>
  <dc:creator/>
  <cp:keywords/>
  <dcterms:created xsi:type="dcterms:W3CDTF">2026-07-29T09:13:07Z</dcterms:created>
  <dcterms:modified xsi:type="dcterms:W3CDTF">2026-07-29T09:13:07Z</dcterms:modified>
</cp:coreProperties>
</file>

<file path=docProps/custom.xml><?xml version="1.0" encoding="utf-8"?>
<Properties xmlns="http://schemas.openxmlformats.org/officeDocument/2006/custom-properties" xmlns:vt="http://schemas.openxmlformats.org/officeDocument/2006/docPropsVTypes"/>
</file>