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Turkey</w:t>
      </w:r>
      <w:r>
        <w:t xml:space="preserve"> </w:t>
      </w:r>
      <w:r>
        <w:t xml:space="preserve">Istanbul</w:t>
      </w:r>
    </w:p>
    <w:bookmarkStart w:id="29" w:name="Xc81704e5f255603be18fee23af7994ccce61239"/>
    <w:p>
      <w:pPr>
        <w:pStyle w:val="Heading1"/>
      </w:pPr>
      <w:r>
        <w:t xml:space="preserve">Synthesis Report on Environmental Engineering in Turkey Istanbul</w:t>
      </w:r>
    </w:p>
    <w:p>
      <w:pPr>
        <w:pStyle w:val="FirstParagraph"/>
      </w:pPr>
      <w:r>
        <w:rPr>
          <w:bCs/>
          <w:b/>
        </w:rPr>
        <w:t xml:space="preserve">Date:</w:t>
      </w:r>
      <w:r>
        <w:t xml:space="preserve"> </w:t>
      </w:r>
      <w:r>
        <w:t xml:space="preserve">May 20, 2024</w:t>
      </w:r>
      <w:r>
        <w:br/>
      </w:r>
      <w:r>
        <w:rPr>
          <w:bCs/>
          <w:b/>
        </w:rPr>
        <w:t xml:space="preserve">To:</w:t>
      </w:r>
      <w:r>
        <w:t xml:space="preserve"> </w:t>
      </w:r>
      <w:r>
        <w:t xml:space="preserve">Urban Planning Department</w:t>
      </w:r>
      <w:r>
        <w:br/>
      </w:r>
    </w:p>
    <w:p>
      <w:pPr>
        <w:pStyle w:val="BodyText"/>
      </w:pPr>
      <w:r>
        <w:t xml:space="preserve">Civic Research Team</w:t>
      </w:r>
    </w:p>
    <w:bookmarkStart w:id="20" w:name="preface-the-context-of-turkey-istanbul"/>
    <w:p>
      <w:pPr>
        <w:pStyle w:val="Heading3"/>
      </w:pPr>
      <w:r>
        <w:t xml:space="preserve">Preface: The Context of Turkey Istanbul</w:t>
      </w:r>
    </w:p>
    <w:p>
      <w:pPr>
        <w:pStyle w:val="FirstParagraph"/>
      </w:pPr>
      <w:r>
        <w:t xml:space="preserve">The following document serves as a comprehensive review regarding the specialized field of Environmental Engineering, specifically contextualized within the unique geographical and socio-economic landscape of Turkey Istanbul. As one of the world’s most populous metropolises, straddling two continents, this region presents unparalleled challenges for sustainability.</w:t>
      </w:r>
    </w:p>
    <w:bookmarkEnd w:id="20"/>
    <w:bookmarkStart w:id="21" w:name="Xa3ccae18ec03f372327c1b8e70ae56638fa0843"/>
    <w:p>
      <w:pPr>
        <w:pStyle w:val="Heading2"/>
      </w:pPr>
      <w:r>
        <w:t xml:space="preserve">The Role of the Modern Environmental Engineer</w:t>
      </w:r>
    </w:p>
    <w:p>
      <w:pPr>
        <w:pStyle w:val="FirstParagraph"/>
      </w:pPr>
      <w:r>
        <w:t xml:space="preserve">In recent literature regarding urban ecology and sustainable development, the definition of an</w:t>
      </w:r>
      <w:r>
        <w:t xml:space="preserve"> </w:t>
      </w:r>
      <w:r>
        <w:rPr>
          <w:bCs/>
          <w:b/>
        </w:rPr>
        <w:t xml:space="preserve">Environmental Engineer</w:t>
      </w:r>
      <w:r>
        <w:t xml:space="preserve"> </w:t>
      </w:r>
      <w:r>
        <w:t xml:space="preserve">has evolved from a traditional focus on waste management to a holistic discipline encompassing climate resilience, water security, and air quality control. In this report, we analyze how these global standards apply to the specific needs of Turkey Istanbul. The</w:t>
      </w:r>
      <w:r>
        <w:t xml:space="preserve"> </w:t>
      </w:r>
      <w:r>
        <w:rPr>
          <w:bCs/>
          <w:b/>
        </w:rPr>
        <w:t xml:space="preserve">Environmental Engineer</w:t>
      </w:r>
      <w:r>
        <w:t xml:space="preserve"> </w:t>
      </w:r>
      <w:r>
        <w:t xml:space="preserve">is no longer just a technician; they are strategic planners who must navigate complex regulatory frameworks while addressing the physical realities of a rapidly urbanizing area.</w:t>
      </w:r>
    </w:p>
    <w:bookmarkEnd w:id="21"/>
    <w:bookmarkStart w:id="22" w:name="the-unique-challenges-of-turkey-istanbul"/>
    <w:p>
      <w:pPr>
        <w:pStyle w:val="Heading2"/>
      </w:pPr>
      <w:r>
        <w:t xml:space="preserve">The Unique Challenges of Turkey Istanbul</w:t>
      </w:r>
    </w:p>
    <w:p>
      <w:pPr>
        <w:pStyle w:val="FirstParagraph"/>
      </w:pPr>
      <w:r>
        <w:t xml:space="preserve">To understand the necessity of this report, one must first acknowledge the distinct pressures facing Turkey Istanbul. The city sits on active fault lines and is surrounded by two significant bodies of water: the Black Sea to the north and the Sea of Marmara to the south, connected by vital waterways. Consequently, an</w:t>
      </w:r>
      <w:r>
        <w:t xml:space="preserve"> </w:t>
      </w:r>
      <w:r>
        <w:rPr>
          <w:bCs/>
          <w:b/>
        </w:rPr>
        <w:t xml:space="preserve">Environmental Engineer</w:t>
      </w:r>
      <w:r>
        <w:t xml:space="preserve"> </w:t>
      </w:r>
      <w:r>
        <w:t xml:space="preserve">operating in this region must possess specialized knowledge regarding seismic safety integrated with environmental protection protocols.</w:t>
      </w:r>
    </w:p>
    <w:p>
      <w:pPr>
        <w:pStyle w:val="BodyText"/>
      </w:pPr>
      <w:r>
        <w:t xml:space="preserve">The urban density in Turkey Istanbul is extreme. The concentration of population creates a "heat island" effect, exacerbating summer temperatures and increasing energy consumption. Furthermore, the historical infrastructure of Turkey Istanbul often clashes with modern engineering standards. Therefore, the</w:t>
      </w:r>
      <w:r>
        <w:t xml:space="preserve"> </w:t>
      </w:r>
      <w:r>
        <w:rPr>
          <w:bCs/>
          <w:b/>
        </w:rPr>
        <w:t xml:space="preserve">Environmental Engineer</w:t>
      </w:r>
      <w:r>
        <w:t xml:space="preserve"> </w:t>
      </w:r>
      <w:r>
        <w:t xml:space="preserve">must balance heritage conservation with necessary modernizations to improve water treatment facilities and waste management systems.</w:t>
      </w:r>
    </w:p>
    <w:bookmarkEnd w:id="22"/>
    <w:bookmarkStart w:id="23" w:name="air-quality-and-industrial-compliance"/>
    <w:p>
      <w:pPr>
        <w:pStyle w:val="Heading2"/>
      </w:pPr>
      <w:r>
        <w:t xml:space="preserve">Air Quality and Industrial Compliance</w:t>
      </w:r>
    </w:p>
    <w:p>
      <w:pPr>
        <w:pStyle w:val="FirstParagraph"/>
      </w:pPr>
      <w:r>
        <w:t xml:space="preserve">A significant portion of our research focuses on atmospheric pollution. In Turkey Istanbul, industrial zones along the Bosphorus create distinct microclimates of pollution. The report highlights that effective environmental remediation requires strict adherence to European Union emission standards, which serve as a benchmark for many regulations in Turkey. An</w:t>
      </w:r>
      <w:r>
        <w:t xml:space="preserve"> </w:t>
      </w:r>
      <w:r>
        <w:rPr>
          <w:bCs/>
          <w:b/>
        </w:rPr>
        <w:t xml:space="preserve">Environmental Engineer</w:t>
      </w:r>
      <w:r>
        <w:t xml:space="preserve"> </w:t>
      </w:r>
      <w:r>
        <w:t xml:space="preserve">must implement continuous monitoring systems to track particulate matter (PM2.5 and PM10) levels.</w:t>
      </w:r>
    </w:p>
    <w:p>
      <w:pPr>
        <w:pStyle w:val="BodyText"/>
      </w:pPr>
      <w:r>
        <w:t xml:space="preserve">The report emphasizes that technology alone is insufficient; behavioral change among the population of Turkey Istanbul is crucial. Educational campaigns designed by environmental consultants play a pivotal role in reducing vehicle emissions, a primary contributor to smog in the city center.</w:t>
      </w:r>
    </w:p>
    <w:bookmarkEnd w:id="23"/>
    <w:bookmarkStart w:id="24" w:name="water-resource-management"/>
    <w:p>
      <w:pPr>
        <w:pStyle w:val="Heading2"/>
      </w:pPr>
      <w:r>
        <w:t xml:space="preserve">Water Resource Management</w:t>
      </w:r>
    </w:p>
    <w:p>
      <w:pPr>
        <w:pStyle w:val="FirstParagraph"/>
      </w:pPr>
      <w:r>
        <w:t xml:space="preserve">The management of water resources is perhaps the most critical aspect discussed for Turkey Istanbul. With increasing drought seasons and growing tourism demands, water scarcity is a looming threat. The role of an</w:t>
      </w:r>
      <w:r>
        <w:t xml:space="preserve"> </w:t>
      </w:r>
      <w:r>
        <w:rPr>
          <w:bCs/>
          <w:b/>
        </w:rPr>
        <w:t xml:space="preserve">Environmental Engineer</w:t>
      </w:r>
      <w:r>
        <w:t xml:space="preserve"> </w:t>
      </w:r>
      <w:r>
        <w:t xml:space="preserve">in this domain involves designing advanced wastewater treatment plants that can handle high biological loads from both residential and commercial sectors.</w:t>
      </w:r>
    </w:p>
    <w:p>
      <w:pPr>
        <w:pStyle w:val="BodyText"/>
      </w:pPr>
      <w:r>
        <w:t xml:space="preserve">The report details recent successes in desalination projects along the coast of Turkey Istanbul, noting how these engineers have utilized renewable energy sources to power the process. By integrating solar and wind energy into water purification infrastructure, the</w:t>
      </w:r>
      <w:r>
        <w:t xml:space="preserve"> </w:t>
      </w:r>
      <w:r>
        <w:rPr>
          <w:bCs/>
          <w:b/>
        </w:rPr>
        <w:t xml:space="preserve">Environmental Engineer</w:t>
      </w:r>
      <w:r>
        <w:t xml:space="preserve"> </w:t>
      </w:r>
      <w:r>
        <w:t xml:space="preserve">reduces the carbon footprint associated with water production. This synergy between engineering and environmental science is vital for ensuring long-term water security in Turkey Istanbul.</w:t>
      </w:r>
    </w:p>
    <w:bookmarkEnd w:id="24"/>
    <w:bookmarkStart w:id="25" w:name="solid-waste-management-strategies"/>
    <w:p>
      <w:pPr>
        <w:pStyle w:val="Heading2"/>
      </w:pPr>
      <w:r>
        <w:t xml:space="preserve">Solid Waste Management Strategies</w:t>
      </w:r>
    </w:p>
    <w:p>
      <w:pPr>
        <w:pStyle w:val="FirstParagraph"/>
      </w:pPr>
      <w:r>
        <w:t xml:space="preserve">Turkey Istanbul generates a massive volume of municipal solid waste daily. The report critiques traditional landfill methods, arguing that they are no longer viable given the limited space and environmental hazards associated with leachate contamination near water bodies. Instead, it advocates for a circular economy approach.</w:t>
      </w:r>
    </w:p>
    <w:p>
      <w:pPr>
        <w:pStyle w:val="BodyText"/>
      </w:pPr>
      <w:r>
        <w:t xml:space="preserve">An</w:t>
      </w:r>
      <w:r>
        <w:t xml:space="preserve"> </w:t>
      </w:r>
      <w:r>
        <w:rPr>
          <w:bCs/>
          <w:b/>
        </w:rPr>
        <w:t xml:space="preserve">Environmental Engineer</w:t>
      </w:r>
      <w:r>
        <w:t xml:space="preserve"> </w:t>
      </w:r>
      <w:r>
        <w:t xml:space="preserve">must oversee the transition to source separation programs. This involves not only building material recovery facilities but also redesigning logistical routes to optimize collection efficiency in the narrow streets characteristic of Turkey Istanbul’s historic districts. The report suggests that digital tracking systems can significantly reduce fuel consumption and associated emissions from waste collection trucks.</w:t>
      </w:r>
    </w:p>
    <w:bookmarkEnd w:id="25"/>
    <w:bookmarkStart w:id="26" w:name="regulatory-frameworks-and-policy"/>
    <w:p>
      <w:pPr>
        <w:pStyle w:val="Heading2"/>
      </w:pPr>
      <w:r>
        <w:t xml:space="preserve">Regulatory Frameworks and Policy</w:t>
      </w:r>
    </w:p>
    <w:p>
      <w:pPr>
        <w:pStyle w:val="FirstParagraph"/>
      </w:pPr>
      <w:r>
        <w:t xml:space="preserve">No discussion on this topic is complete without addressing the legal environment. In Turkey, national laws interact with local municipal regulations to shape environmental policy in Istanbul. The report notes that an effective</w:t>
      </w:r>
      <w:r>
        <w:t xml:space="preserve"> </w:t>
      </w:r>
      <w:r>
        <w:rPr>
          <w:bCs/>
          <w:b/>
        </w:rPr>
        <w:t xml:space="preserve">Environmental Engineer</w:t>
      </w:r>
      <w:r>
        <w:t xml:space="preserve"> </w:t>
      </w:r>
      <w:r>
        <w:t xml:space="preserve">must be well-versed in these dual layers of regulation. They act as liaisons between government bodies, private industry stakeholders, and local communities.</w:t>
      </w:r>
    </w:p>
    <w:p>
      <w:pPr>
        <w:pStyle w:val="BodyText"/>
      </w:pPr>
      <w:r>
        <w:t xml:space="preserve">The document highlights case studies where legal compliance was successfully negotiated to allow for green building projects in Turkey Istanbul. These projects often receive incentives that accelerate the adoption of sustainable practices across the real estate sector.</w:t>
      </w:r>
    </w:p>
    <w:bookmarkEnd w:id="26"/>
    <w:bookmarkStart w:id="27" w:name="social-equity-and-environmental-justice"/>
    <w:p>
      <w:pPr>
        <w:pStyle w:val="Heading2"/>
      </w:pPr>
      <w:r>
        <w:t xml:space="preserve">Social Equity and Environmental Justice</w:t>
      </w:r>
    </w:p>
    <w:p>
      <w:pPr>
        <w:pStyle w:val="FirstParagraph"/>
      </w:pPr>
      <w:r>
        <w:t xml:space="preserve">A modern perspective on this subject matter recognizes that environmental hazards often disproportionately affect marginalized communities. In Turkey Istanbul, rapid urbanization has sometimes led to unplanned settlements in environmentally sensitive areas prone to landslides or flooding. The report argues that an</w:t>
      </w:r>
      <w:r>
        <w:t xml:space="preserve"> </w:t>
      </w:r>
      <w:r>
        <w:rPr>
          <w:bCs/>
          <w:b/>
        </w:rPr>
        <w:t xml:space="preserve">Environmental Engineer</w:t>
      </w:r>
      <w:r>
        <w:t xml:space="preserve"> </w:t>
      </w:r>
      <w:r>
        <w:t xml:space="preserve">must advocate for equitable distribution of green spaces and protection infrastructure.</w:t>
      </w:r>
    </w:p>
    <w:p>
      <w:pPr>
        <w:pStyle w:val="BodyText"/>
      </w:pPr>
      <w:r>
        <w:t xml:space="preserve">This human-centric approach ensures that environmental improvements benefit all citizens of Turkey Istanbul, not just the affluent districts. By prioritizing social equity, engineering projects gain broader public support and long-term sustainability.</w:t>
      </w:r>
    </w:p>
    <w:bookmarkEnd w:id="27"/>
    <w:bookmarkStart w:id="28" w:name="conclusion"/>
    <w:p>
      <w:pPr>
        <w:pStyle w:val="Heading2"/>
      </w:pPr>
      <w:r>
        <w:t xml:space="preserve">Conclusion</w:t>
      </w:r>
    </w:p>
    <w:p>
      <w:pPr>
        <w:pStyle w:val="FirstParagraph"/>
      </w:pPr>
      <w:r>
        <w:t xml:space="preserve">In conclusion, this book report synthesizes the critical role of the</w:t>
      </w:r>
      <w:r>
        <w:t xml:space="preserve"> </w:t>
      </w:r>
      <w:r>
        <w:rPr>
          <w:bCs/>
          <w:b/>
        </w:rPr>
        <w:t xml:space="preserve">Environmental Engineer</w:t>
      </w:r>
      <w:r>
        <w:t xml:space="preserve"> </w:t>
      </w:r>
      <w:r>
        <w:t xml:space="preserve">in shaping a sustainable future for Turkey Istanbul. The challenges are formidable—ranging from seismic risks to water scarcity—but they are not insurmountable. Through rigorous scientific analysis, innovative engineering solutions, and strong policy advocacy, professionals in this field can significantly mitigate environmental degradation.</w:t>
      </w:r>
    </w:p>
    <w:p>
      <w:pPr>
        <w:pStyle w:val="BodyText"/>
      </w:pPr>
      <w:r>
        <w:t xml:space="preserve">The transformation of Turkey Istanbul into a model of sustainable urban living requires the dedicated efforts of</w:t>
      </w:r>
      <w:r>
        <w:t xml:space="preserve"> </w:t>
      </w:r>
      <w:r>
        <w:rPr>
          <w:bCs/>
          <w:b/>
        </w:rPr>
        <w:t xml:space="preserve">Environmental Engineers</w:t>
      </w:r>
      <w:r>
        <w:t xml:space="preserve">. They must bridge the gap between technical feasibility and social necessity. As we move forward, continued investment in education, infrastructure, and regulatory enforcement will be essential. The health and prosperity of Turkey Istanbul depend on the successful integration of environmental stewardship into every facet of urban planning.</w:t>
      </w:r>
    </w:p>
    <w:p>
      <w:pPr>
        <w:pStyle w:val="BodyText"/>
      </w:pPr>
      <w:r>
        <w:rPr>
          <w:iCs/>
          <w:i/>
        </w:rPr>
        <w:t xml:space="preserve">This document affirms that prioritizing the expertise of Environmental Engineers is not merely a technical necessity but a moral imperative for the inhabitants and future generations in Turkey Istanbul.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Environmental Engineer in Turkey Istanbul</dc:title>
  <dc:creator/>
  <dc:language>en</dc:language>
  <cp:keywords/>
  <dcterms:created xsi:type="dcterms:W3CDTF">2026-07-29T10:30:31Z</dcterms:created>
  <dcterms:modified xsi:type="dcterms:W3CDTF">2026-07-29T10:30:31Z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