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Vision</w:t>
      </w:r>
      <w:r>
        <w:t xml:space="preserve"> </w:t>
      </w:r>
      <w:r>
        <w:t xml:space="preserve">-</w:t>
      </w:r>
      <w:r>
        <w:t xml:space="preserve"> </w:t>
      </w:r>
      <w:r>
        <w:t xml:space="preserve">A</w:t>
      </w:r>
      <w:r>
        <w:t xml:space="preserve"> </w:t>
      </w:r>
      <w:r>
        <w:t xml:space="preserve">Study</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Iraq,</w:t>
      </w:r>
      <w:r>
        <w:t xml:space="preserve"> </w:t>
      </w:r>
      <w:r>
        <w:t xml:space="preserve">Baghdad</w:t>
      </w:r>
    </w:p>
    <w:bookmarkStart w:id="26" w:name="Xa8cb2e56d38e323910889822ac03fa3372e0d58"/>
    <w:p>
      <w:pPr>
        <w:pStyle w:val="Heading1"/>
      </w:pPr>
      <w:r>
        <w:t xml:space="preserve">The Art of Vision and Resilience:</w:t>
      </w:r>
      <w:r>
        <w:br/>
      </w:r>
      <w:r>
        <w:t xml:space="preserve">A Book Report on the Role of the Film Director in Baghdad, Iraq</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Cultural Heritage &amp; Arts Department, Baghdad</w:t>
      </w:r>
      <w:r>
        <w:br/>
      </w:r>
      <w:r>
        <w:rPr>
          <w:bCs/>
          <w:b/>
        </w:rPr>
        <w:t xml:space="preserve">Subject:</w:t>
      </w:r>
      <w:r>
        <w:t xml:space="preserve">The Cinematic Director as a Catalyst for Social Change</w:t>
      </w:r>
    </w:p>
    <w:bookmarkStart w:id="20" w:name="X48bd275384c6a5f4ccfe62bc07a86e606421801"/>
    <w:p>
      <w:pPr>
        <w:pStyle w:val="Heading2"/>
      </w:pPr>
      <w:r>
        <w:t xml:space="preserve">I. Introduction: The Lens Through Which Baghdad Sees Itself</w:t>
      </w:r>
    </w:p>
    <w:p>
      <w:pPr>
        <w:pStyle w:val="FirstParagraph"/>
      </w:pPr>
      <w:r>
        <w:t xml:space="preserve">This report serves as a comprehensive analysis of the role and responsibility of the</w:t>
      </w:r>
      <w:r>
        <w:t xml:space="preserve"> </w:t>
      </w:r>
      <w:r>
        <w:rPr>
          <w:iCs/>
          <w:i/>
        </w:rPr>
        <w:t xml:space="preserve">Film Director</w:t>
      </w:r>
      <w:r>
        <w:t xml:space="preserve">, specifically examined through the unique cultural, historical, and socio-political lens of</w:t>
      </w:r>
      <w:r>
        <w:t xml:space="preserve"> </w:t>
      </w:r>
      <w:r>
        <w:rPr>
          <w:iCs/>
          <w:i/>
        </w:rPr>
        <w:t xml:space="preserve">Iraq Baghdad</w:t>
      </w:r>
      <w:r>
        <w:t xml:space="preserve">. In an era where visual media has become one of the most potent tools for communication, storytelling, and identity formation, understanding how a director shapes narrative is crucial. For a city like</w:t>
      </w:r>
      <w:r>
        <w:t xml:space="preserve"> </w:t>
      </w:r>
      <w:r>
        <w:rPr>
          <w:iCs/>
          <w:i/>
        </w:rPr>
        <w:t xml:space="preserve">Iraq Baghdad</w:t>
      </w:r>
      <w:r>
        <w:t xml:space="preserve">, which stands as the cradle of ancient civilizations yet endures modern complexities, the</w:t>
      </w:r>
      <w:r>
        <w:t xml:space="preserve"> </w:t>
      </w:r>
      <w:r>
        <w:rPr>
          <w:iCs/>
          <w:i/>
        </w:rPr>
        <w:t xml:space="preserve">Film Director</w:t>
      </w:r>
      <w:r>
        <w:t xml:space="preserve"> </w:t>
      </w:r>
      <w:r>
        <w:t xml:space="preserve">is not merely an entertainer but an archivist, a critic, and often, a healer.</w:t>
      </w:r>
      <w:r>
        <w:t xml:space="preserve"> </w:t>
      </w:r>
      <w:r>
        <w:t xml:space="preserve">The purpose of this document is to explore how the principles of direction—visionary leadership, emotional resonance, and technical mastery—are adapted within the Iraqi context. We argue that in</w:t>
      </w:r>
      <w:r>
        <w:t xml:space="preserve"> </w:t>
      </w:r>
      <w:r>
        <w:rPr>
          <w:iCs/>
          <w:i/>
        </w:rPr>
        <w:t xml:space="preserve">Iraq Baghdad</w:t>
      </w:r>
      <w:r>
        <w:t xml:space="preserve">, the</w:t>
      </w:r>
      <w:r>
        <w:t xml:space="preserve"> </w:t>
      </w:r>
      <w:r>
        <w:rPr>
          <w:iCs/>
          <w:i/>
        </w:rPr>
        <w:t xml:space="preserve">Film Director</w:t>
      </w:r>
      <w:r>
        <w:t xml:space="preserve"> </w:t>
      </w:r>
      <w:r>
        <w:t xml:space="preserve">bears a unique burden: to navigate between preserving historical truth and creating art that fosters unity in a fragmented society.</w:t>
      </w:r>
    </w:p>
    <w:bookmarkEnd w:id="20"/>
    <w:bookmarkStart w:id="21" w:name="ii.-the-director-as-cultural-archivist"/>
    <w:p>
      <w:pPr>
        <w:pStyle w:val="Heading2"/>
      </w:pPr>
      <w:r>
        <w:t xml:space="preserve">II. The Director as Cultural Archivist</w:t>
      </w:r>
    </w:p>
    <w:p>
      <w:pPr>
        <w:pStyle w:val="FirstParagraph"/>
      </w:pPr>
      <w:r>
        <w:t xml:space="preserve">In traditional cinema theory, the director is often seen as the "author" of the film. However, in</w:t>
      </w:r>
      <w:r>
        <w:t xml:space="preserve"> </w:t>
      </w:r>
      <w:r>
        <w:rPr>
          <w:iCs/>
          <w:i/>
        </w:rPr>
        <w:t xml:space="preserve">Iraq Baghdad</w:t>
      </w:r>
      <w:r>
        <w:t xml:space="preserve">, this role transcends authorship to become archival preservation. For decades, Iraq's rich cinematic history faced suppression and destruction during periods of war and sanctioning. Consequently, contemporary</w:t>
      </w:r>
      <w:r>
        <w:t xml:space="preserve"> </w:t>
      </w:r>
      <w:r>
        <w:rPr>
          <w:iCs/>
          <w:i/>
        </w:rPr>
        <w:t xml:space="preserve">Film Directors</w:t>
      </w:r>
      <w:r>
        <w:t xml:space="preserve"> </w:t>
      </w:r>
      <w:r>
        <w:t xml:space="preserve">working within or about</w:t>
      </w:r>
      <w:r>
        <w:t xml:space="preserve"> </w:t>
      </w:r>
      <w:r>
        <w:rPr>
          <w:iCs/>
          <w:i/>
        </w:rPr>
        <w:t xml:space="preserve">Iraq Baghdad</w:t>
      </w:r>
      <w:r>
        <w:t xml:space="preserve"> </w:t>
      </w:r>
      <w:r>
        <w:t xml:space="preserve">often assume the duty of retrieving lost memories.</w:t>
      </w:r>
      <w:r>
        <w:t xml:space="preserve"> </w:t>
      </w:r>
      <w:r>
        <w:t xml:space="preserve">When a director chooses to film in Baghdad, they are engaging with layers of history that predate modern nation-states. The curation of scenes—whether it is the bustling souks of Al-Mutanabbi Street or the quiet ruins along the Tigris—requires a delicate balance. The</w:t>
      </w:r>
      <w:r>
        <w:t xml:space="preserve"> </w:t>
      </w:r>
      <w:r>
        <w:rPr>
          <w:iCs/>
          <w:i/>
        </w:rPr>
        <w:t xml:space="preserve">Film Director</w:t>
      </w:r>
      <w:r>
        <w:t xml:space="preserve"> </w:t>
      </w:r>
      <w:r>
        <w:t xml:space="preserve">must decide what stories are worth telling to an international audience and which narratives serve to heal local wounds. This selection process is not neutral; it is an act of cultural preservation. By documenting the daily life, dialects, and traditions of Baghdad through their lens, directors ensure that the soul of Iraq remains intact despite external pressures.</w:t>
      </w:r>
    </w:p>
    <w:bookmarkEnd w:id="21"/>
    <w:bookmarkStart w:id="22" w:name="X338a70b7bd0b846349e60f219cc06255a55a427"/>
    <w:p>
      <w:pPr>
        <w:pStyle w:val="Heading2"/>
      </w:pPr>
      <w:r>
        <w:t xml:space="preserve">III. Navigating Political Sensitivity and Social Healing</w:t>
      </w:r>
    </w:p>
    <w:p>
      <w:pPr>
        <w:pStyle w:val="FirstParagraph"/>
      </w:pPr>
      <w:r>
        <w:t xml:space="preserve">One cannot discuss filmmaking in</w:t>
      </w:r>
      <w:r>
        <w:t xml:space="preserve"> </w:t>
      </w:r>
      <w:r>
        <w:rPr>
          <w:iCs/>
          <w:i/>
        </w:rPr>
        <w:t xml:space="preserve">Iraq Baghdad</w:t>
      </w:r>
      <w:r>
        <w:t xml:space="preserve"> </w:t>
      </w:r>
      <w:r>
        <w:t xml:space="preserve">without addressing its political reality. The city has been a focal point of global conflict, resulting in a narrative often dominated by violence, war, and tragedy. Here lies the central challenge for the modern</w:t>
      </w:r>
      <w:r>
        <w:t xml:space="preserve"> </w:t>
      </w:r>
      <w:r>
        <w:rPr>
          <w:iCs/>
          <w:i/>
        </w:rPr>
        <w:t xml:space="preserve">Film Director</w:t>
      </w:r>
      <w:r>
        <w:t xml:space="preserve">: How to represent truth without reducing Iraq to a monolith of suffering?</w:t>
      </w:r>
      <w:r>
        <w:t xml:space="preserve"> </w:t>
      </w:r>
      <w:r>
        <w:t xml:space="preserve">This report suggests that successful directors in this region are those who practice "humanistic realism." They avoid sensationalism. Instead, they focus on the micro-narratives of individual lives. By focusing on personal stories—love, friendship, loss, and hope within</w:t>
      </w:r>
      <w:r>
        <w:t xml:space="preserve"> </w:t>
      </w:r>
      <w:r>
        <w:rPr>
          <w:iCs/>
          <w:i/>
        </w:rPr>
        <w:t xml:space="preserve">Iraq Baghdad</w:t>
      </w:r>
      <w:r>
        <w:t xml:space="preserve">—the director creates empathy rather than judgment. The</w:t>
      </w:r>
      <w:r>
        <w:t xml:space="preserve"> </w:t>
      </w:r>
      <w:r>
        <w:rPr>
          <w:iCs/>
          <w:i/>
        </w:rPr>
        <w:t xml:space="preserve">Film Director</w:t>
      </w:r>
      <w:r>
        <w:t xml:space="preserve"> </w:t>
      </w:r>
      <w:r>
        <w:t xml:space="preserve">acts as a bridge between conflicting communities within Iraq. A well-directed film can show the shared humanity of citizens across sectarian or political divides. In this sense, the director becomes a mediator, using light and shadow to reveal connections that politics seeks to obscure.</w:t>
      </w:r>
      <w:r>
        <w:t xml:space="preserve"> </w:t>
      </w:r>
      <w:r>
        <w:t xml:space="preserve">For instance, scenes depicting families gathering for Iftar during Ramadan or children playing in parks serve as powerful counter-narratives to war footage. The director’s choice to include these mundane yet profound moments is a political act of peace-building. It asserts that life in</w:t>
      </w:r>
      <w:r>
        <w:t xml:space="preserve"> </w:t>
      </w:r>
      <w:r>
        <w:rPr>
          <w:iCs/>
          <w:i/>
        </w:rPr>
        <w:t xml:space="preserve">Iraq Baghdad</w:t>
      </w:r>
      <w:r>
        <w:t xml:space="preserve"> </w:t>
      </w:r>
      <w:r>
        <w:t xml:space="preserve">continues, persists, and deserves celebration just as much as it deserves remembrance.</w:t>
      </w:r>
    </w:p>
    <w:bookmarkEnd w:id="22"/>
    <w:bookmarkStart w:id="23" w:name="Xe5db0b4c893d4a14dbdde0153910e6a60cab696"/>
    <w:p>
      <w:pPr>
        <w:pStyle w:val="Heading2"/>
      </w:pPr>
      <w:r>
        <w:t xml:space="preserve">IV. Technical Adaptation and Resourcefulness</w:t>
      </w:r>
    </w:p>
    <w:p>
      <w:pPr>
        <w:pStyle w:val="FirstParagraph"/>
      </w:pPr>
      <w:r>
        <w:t xml:space="preserve">The logistical environment of</w:t>
      </w:r>
      <w:r>
        <w:t xml:space="preserve"> </w:t>
      </w:r>
      <w:r>
        <w:rPr>
          <w:iCs/>
          <w:i/>
        </w:rPr>
        <w:t xml:space="preserve">Iraq Baghdad</w:t>
      </w:r>
      <w:r>
        <w:t xml:space="preserve"> </w:t>
      </w:r>
      <w:r>
        <w:t xml:space="preserve">presents distinct challenges for any production. Power fluctuations, security concerns, and limited access to high-end equipment require directors to be exceptionally resourceful. This report highlights that the Iraqi director often embodies the spirit of "jugaad" or innovative improvisation.</w:t>
      </w:r>
      <w:r>
        <w:t xml:space="preserve"> </w:t>
      </w:r>
      <w:r>
        <w:t xml:space="preserve">Rather than viewing these limitations as purely negative, a skilled</w:t>
      </w:r>
      <w:r>
        <w:t xml:space="preserve"> </w:t>
      </w:r>
      <w:r>
        <w:rPr>
          <w:iCs/>
          <w:i/>
        </w:rPr>
        <w:t xml:space="preserve">Film Director</w:t>
      </w:r>
      <w:r>
        <w:t xml:space="preserve"> </w:t>
      </w:r>
      <w:r>
        <w:t xml:space="preserve">in Baghdad turns them into stylistic strengths. Handheld cameras may become a metaphor for instability; natural lighting may be used to enhance authenticity over artificial gloss. This adaptation fosters a distinct Iraqi aesthetic that is raw, immediate, and visceral. The constraint of resources forces the director to rely more heavily on strong performances and tight scripting, often resulting in films with greater emotional impact than those produced in well-funded western studios where technical spectacle can sometimes overshadow narrative depth.</w:t>
      </w:r>
    </w:p>
    <w:bookmarkEnd w:id="23"/>
    <w:bookmarkStart w:id="24" w:name="X0d89e7b70ad9542f7b6761ba54c2db5aff02d7b"/>
    <w:p>
      <w:pPr>
        <w:pStyle w:val="Heading2"/>
      </w:pPr>
      <w:r>
        <w:t xml:space="preserve">V. The Global Stage: Representing Iraq to the World</w:t>
      </w:r>
    </w:p>
    <w:p>
      <w:pPr>
        <w:pStyle w:val="FirstParagraph"/>
      </w:pPr>
      <w:r>
        <w:t xml:space="preserve">Finally, we must consider the international dimension. As Iraqi cinema gains traction on global festival circuits (such as Cannes, Venice, and local festivals like the Baghdad International Film Festival), the</w:t>
      </w:r>
      <w:r>
        <w:t xml:space="preserve"> </w:t>
      </w:r>
      <w:r>
        <w:rPr>
          <w:iCs/>
          <w:i/>
        </w:rPr>
        <w:t xml:space="preserve">Film Director</w:t>
      </w:r>
      <w:r>
        <w:t xml:space="preserve"> </w:t>
      </w:r>
      <w:r>
        <w:t xml:space="preserve">becomes an ambassador for their country. The world often enters into a preconceived notion of Iraq based on news headlines. The director has the power to disrupt these stereotypes.</w:t>
      </w:r>
      <w:r>
        <w:t xml:space="preserve"> </w:t>
      </w:r>
      <w:r>
        <w:t xml:space="preserve">When a film from</w:t>
      </w:r>
      <w:r>
        <w:t xml:space="preserve"> </w:t>
      </w:r>
      <w:r>
        <w:rPr>
          <w:iCs/>
          <w:i/>
        </w:rPr>
        <w:t xml:space="preserve">Iraq Baghdad</w:t>
      </w:r>
      <w:r>
        <w:t xml:space="preserve"> </w:t>
      </w:r>
      <w:r>
        <w:t xml:space="preserve">wins recognition abroad, it is not just an artistic victory; it is a diplomatic one. It humanizes the Iraqi people in the eyes of foreign audiences. Therefore, the ethical responsibility of the director increases. They must avoid "poverty porn" or exoticization that caters to western voyeurism. Instead, they must present Iraq with dignity, complexity, and agency. The</w:t>
      </w:r>
      <w:r>
        <w:t xml:space="preserve"> </w:t>
      </w:r>
      <w:r>
        <w:rPr>
          <w:iCs/>
          <w:i/>
        </w:rPr>
        <w:t xml:space="preserve">Film Director</w:t>
      </w:r>
      <w:r>
        <w:t xml:space="preserve"> </w:t>
      </w:r>
      <w:r>
        <w:t xml:space="preserve">shapes how future generations will view their own history by determining which images are preserved for posterity.</w:t>
      </w:r>
    </w:p>
    <w:bookmarkEnd w:id="24"/>
    <w:bookmarkStart w:id="25" w:name="vi.-conclusion-a-call-to-action"/>
    <w:p>
      <w:pPr>
        <w:pStyle w:val="Heading2"/>
      </w:pPr>
      <w:r>
        <w:t xml:space="preserve">VI. Conclusion: A Call to Action</w:t>
      </w:r>
    </w:p>
    <w:p>
      <w:pPr>
        <w:pStyle w:val="FirstParagraph"/>
      </w:pPr>
      <w:r>
        <w:t xml:space="preserve">In conclusion, the study of the Film Director in the context of</w:t>
      </w:r>
      <w:r>
        <w:t xml:space="preserve"> </w:t>
      </w:r>
      <w:r>
        <w:rPr>
          <w:iCs/>
          <w:i/>
        </w:rPr>
        <w:t xml:space="preserve">Iraq Baghdad</w:t>
      </w:r>
      <w:r>
        <w:t xml:space="preserve">Iraq Baghdad, this report recommends investing heavily in film education programs that teach not only technical skills but also ethical storytelling and cultural preservation. We must empower a new generation of directors who are brave enough to tell the truth about their city while hopeful enough to envision its future.</w:t>
      </w:r>
      <w:r>
        <w:t xml:space="preserve"> </w:t>
      </w:r>
      <w:r>
        <w:t xml:space="preserve">The screen is a mirror. If held correctly, it reflects the beauty and resilience of Baghdad’s people. The director holds that mirror up to the world, asking us not just to look at Iraq, but to see it—to truly understand the heartbeat of a city that has survived centuries of change. It is our collective responsibility as scholars, patrons, and citizens to support these voices. By doing so, we do not just save films; we help shape a narrative of peace and identity for the future of</w:t>
      </w:r>
      <w:r>
        <w:t xml:space="preserve"> </w:t>
      </w:r>
      <w:r>
        <w:rPr>
          <w:iCs/>
          <w:i/>
        </w:rPr>
        <w:t xml:space="preserve">Iraq Baghdad</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Vision - A Study of Film Directors in the Context of Iraq, Baghdad</dc:title>
  <dc:creator/>
  <cp:keywords/>
  <dcterms:created xsi:type="dcterms:W3CDTF">2026-07-30T14:43:08Z</dcterms:created>
  <dcterms:modified xsi:type="dcterms:W3CDTF">2026-07-30T14:43:08Z</dcterms:modified>
</cp:coreProperties>
</file>

<file path=docProps/custom.xml><?xml version="1.0" encoding="utf-8"?>
<Properties xmlns="http://schemas.openxmlformats.org/officeDocument/2006/custom-properties" xmlns:vt="http://schemas.openxmlformats.org/officeDocument/2006/docPropsVTypes"/>
</file>