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5df25fa8c9a1c06195255cd88540146ccaaae10"/>
    <w:p>
      <w:pPr>
        <w:pStyle w:val="Heading1"/>
      </w:pPr>
      <w:r>
        <w:t xml:space="preserve">Book Report: The Auteur in the Digital Age – Analyzing the Film Director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Cinematic Arts</w:t>
      </w:r>
      <w:r>
        <w:br/>
      </w:r>
    </w:p>
    <w:p>
      <w:pPr>
        <w:pStyle w:val="BodyText"/>
      </w:pPr>
      <w:r>
        <w:t xml:space="preserve">Research Assistant</w:t>
      </w:r>
      <w:r>
        <w:br/>
      </w:r>
    </w:p>
    <w:bookmarkStart w:id="20" w:name="introduction"/>
    <w:p>
      <w:pPr>
        <w:pStyle w:val="Heading2"/>
      </w:pPr>
      <w:r>
        <w:t xml:space="preserve">Introduction</w:t>
      </w:r>
    </w:p>
    <w:p>
      <w:pPr>
        <w:pStyle w:val="FirstParagraph"/>
      </w:pPr>
      <w:r>
        <w:t xml:space="preserve">In recent decades, the global cinematic landscape has been irrevocably altered by the rise of South Korean cinema. No longer confined to regional acclaim, films originating from</w:t>
      </w:r>
      <w:r>
        <w:t xml:space="preserve"> </w:t>
      </w:r>
      <w:r>
        <w:rPr>
          <w:bCs/>
          <w:b/>
        </w:rPr>
        <w:t xml:space="preserve">South Korea, Seoul</w:t>
      </w:r>
      <w:r>
        <w:t xml:space="preserve">, have achieved unprecedented international success, driven largely by a unique and powerful vision of the</w:t>
      </w:r>
      <w:r>
        <w:t xml:space="preserve"> </w:t>
      </w:r>
      <w:r>
        <w:rPr>
          <w:bCs/>
          <w:b/>
        </w:rPr>
        <w:t xml:space="preserve">Film Director</w:t>
      </w:r>
      <w:r>
        <w:t xml:space="preserve">. This book report explores the textual analysis provided in "The New Wave: Directors of Contemporary South Korean Cinema," examining how the role of the director has evolved from a technical supervisor to a cultural architect. The document highlights how this transformation is particularly evident within the bustling, media-rich environment of</w:t>
      </w:r>
      <w:r>
        <w:t xml:space="preserve"> </w:t>
      </w:r>
      <w:r>
        <w:rPr>
          <w:bCs/>
          <w:b/>
        </w:rPr>
        <w:t xml:space="preserve">Seoul</w:t>
      </w:r>
      <w:r>
        <w:t xml:space="preserve">, which serves as both a backdrop and a catalyst for these narrative innovations.</w:t>
      </w:r>
    </w:p>
    <w:bookmarkEnd w:id="20"/>
    <w:bookmarkStart w:id="21" w:name="X23eeb690b0d14274fae71bcb0f92aadb7b2c083"/>
    <w:p>
      <w:pPr>
        <w:pStyle w:val="Heading2"/>
      </w:pPr>
      <w:r>
        <w:t xml:space="preserve">The Shift from Craftsmanship to Authorship</w:t>
      </w:r>
    </w:p>
    <w:p>
      <w:pPr>
        <w:pStyle w:val="FirstParagraph"/>
      </w:pPr>
      <w:r>
        <w:t xml:space="preserve">The primary thesis of the text argues that modern Korean cinema is defined by "authorial intensity." Unlike earlier periods where the studio system dictated content, contemporary</w:t>
      </w:r>
      <w:r>
        <w:t xml:space="preserve"> </w:t>
      </w:r>
      <w:r>
        <w:rPr>
          <w:bCs/>
          <w:b/>
        </w:rPr>
        <w:t xml:space="preserve">Film Directors</w:t>
      </w:r>
      <w:r>
        <w:t xml:space="preserve"> </w:t>
      </w:r>
      <w:r>
        <w:t xml:space="preserve">in</w:t>
      </w:r>
      <w:r>
        <w:t xml:space="preserve"> </w:t>
      </w:r>
      <w:r>
        <w:rPr>
          <w:bCs/>
          <w:b/>
        </w:rPr>
        <w:t xml:space="preserve">South Korea, Seoul</w:t>
      </w:r>
      <w:r>
        <w:t xml:space="preserve">, operate with significant autonomy. The book details how directors such as Bong Joon-ho and Park Chan-wook have transcended the traditional boundaries of genre. They are not merely storytellers but social commentators who utilize the medium of film to critique class disparity, political corruption, and historical trauma.</w:t>
      </w:r>
    </w:p>
    <w:p>
      <w:pPr>
        <w:pStyle w:val="BodyText"/>
      </w:pPr>
      <w:r>
        <w:t xml:space="preserve">In the context of</w:t>
      </w:r>
      <w:r>
        <w:t xml:space="preserve"> </w:t>
      </w:r>
      <w:r>
        <w:rPr>
          <w:bCs/>
          <w:b/>
        </w:rPr>
        <w:t xml:space="preserve">Seoul</w:t>
      </w:r>
      <w:r>
        <w:t xml:space="preserve">, a city that physically embodies these contrasts—where ancient palaces stand in shadow alongside towering skyscrapers—the director’s role becomes even more critical. The text suggests that the Seoulite experience provides a unique visual and thematic vocabulary. The directors capture the frenetic pace, the digital saturation, and the emotional isolation of urban life, transforming personal visions into universal narratives. This authorial control allows for a consistency in quality and style that has helped Korean films penetrate global markets.</w:t>
      </w:r>
    </w:p>
    <w:bookmarkEnd w:id="21"/>
    <w:bookmarkStart w:id="22" w:name="Xaddd20b269c66573ef7195dc55b4dc63c7b0090"/>
    <w:p>
      <w:pPr>
        <w:pStyle w:val="Heading2"/>
      </w:pPr>
      <w:r>
        <w:t xml:space="preserve">The Seoul Context: Urbanization as Narrative Device</w:t>
      </w:r>
    </w:p>
    <w:p>
      <w:pPr>
        <w:pStyle w:val="FirstParagraph"/>
      </w:pPr>
      <w:r>
        <w:t xml:space="preserve">A significant portion of the book is dedicated to analyzing how geography influences direction.</w:t>
      </w:r>
      <w:r>
        <w:t xml:space="preserve"> </w:t>
      </w:r>
      <w:r>
        <w:rPr>
          <w:bCs/>
          <w:b/>
        </w:rPr>
        <w:t xml:space="preserve">South Korea, Seoul</w:t>
      </w:r>
      <w:r>
        <w:t xml:space="preserve">, is depicted not just as a setting but as a character in itself. The book report notes that</w:t>
      </w:r>
      <w:r>
        <w:t xml:space="preserve"> </w:t>
      </w:r>
      <w:r>
        <w:rPr>
          <w:bCs/>
          <w:b/>
        </w:rPr>
        <w:t xml:space="preserve">Film Directors</w:t>
      </w:r>
      <w:r>
        <w:t xml:space="preserve"> </w:t>
      </w:r>
      <w:r>
        <w:t xml:space="preserve">increasingly use the urban landscape of Seoul to reflect internal psychological states. For instance, the neon-lit streets of Hongdae or the cramped apartment complexes of Gangnam are utilized to convey themes of claustrophobia and ambition.</w:t>
      </w:r>
    </w:p>
    <w:p>
      <w:pPr>
        <w:pStyle w:val="BodyText"/>
      </w:pPr>
      <w:r>
        <w:t xml:space="preserve">This phenomenon is unique to the rapid modernization experienced by</w:t>
      </w:r>
      <w:r>
        <w:t xml:space="preserve"> </w:t>
      </w:r>
      <w:r>
        <w:rPr>
          <w:bCs/>
          <w:b/>
        </w:rPr>
        <w:t xml:space="preserve">South Korea</w:t>
      </w:r>
      <w:r>
        <w:t xml:space="preserve">. The text argues that only a director deeply embedded in this specific cultural and geographical context could accurately portray the tension between tradition and hyper-modernity. The book provides case studies where directors manipulate camera angles specifically to highlight the verticality of Seoul, mirroring the social hierarchies present within society. This localization ensures that while stories are told, they remain distinctly rooted in Korean soil.</w:t>
      </w:r>
    </w:p>
    <w:bookmarkEnd w:id="22"/>
    <w:bookmarkStart w:id="23" w:name="global-resonance-and-cultural-export"/>
    <w:p>
      <w:pPr>
        <w:pStyle w:val="Heading2"/>
      </w:pPr>
      <w:r>
        <w:t xml:space="preserve">Global Resonance and Cultural Export</w:t>
      </w:r>
    </w:p>
    <w:p>
      <w:pPr>
        <w:pStyle w:val="FirstParagraph"/>
      </w:pPr>
      <w:r>
        <w:t xml:space="preserve">The report further investigates how these locally rooted works achieve global appeal. The central argument is that the specificity of the</w:t>
      </w:r>
      <w:r>
        <w:t xml:space="preserve"> </w:t>
      </w:r>
      <w:r>
        <w:rPr>
          <w:bCs/>
          <w:b/>
        </w:rPr>
        <w:t xml:space="preserve">Film Director’s</w:t>
      </w:r>
      <w:r>
        <w:t xml:space="preserve"> </w:t>
      </w:r>
      <w:r>
        <w:t xml:space="preserve">vision in</w:t>
      </w:r>
      <w:r>
        <w:t xml:space="preserve"> </w:t>
      </w:r>
      <w:r>
        <w:rPr>
          <w:bCs/>
          <w:b/>
        </w:rPr>
        <w:t xml:space="preserve">South Korea, Seoul</w:t>
      </w:r>
      <w:r>
        <w:t xml:space="preserve">, actually enhances universal accessibility. By focusing on deeply personal and culturally specific narratives, directors tap into fundamental human emotions—fear, love, betrayal—that transcend linguistic barriers.</w:t>
      </w:r>
    </w:p>
    <w:p>
      <w:pPr>
        <w:pStyle w:val="BodyText"/>
      </w:pPr>
      <w:r>
        <w:t xml:space="preserve">The book highlights that international festivals have become the new stage for these</w:t>
      </w:r>
      <w:r>
        <w:t xml:space="preserve"> </w:t>
      </w:r>
      <w:r>
        <w:rPr>
          <w:bCs/>
          <w:b/>
        </w:rPr>
        <w:t xml:space="preserve">Film Directors</w:t>
      </w:r>
      <w:r>
        <w:t xml:space="preserve">. Success in</w:t>
      </w:r>
      <w:r>
        <w:t xml:space="preserve"> </w:t>
      </w:r>
      <w:r>
        <w:rPr>
          <w:bCs/>
          <w:b/>
        </w:rPr>
        <w:t xml:space="preserve">Seoul</w:t>
      </w:r>
      <w:r>
        <w:t xml:space="preserve"> </w:t>
      </w:r>
      <w:r>
        <w:t xml:space="preserve">is no longer measured solely by box office returns domestically but by critical acclaim abroad. This shift has empowered directors to take greater risks with subject matter. The text suggests that this global validation loop encourages a cycle of creativity, where new voices are encouraged to explore taboo subjects, knowing that the international community values their perspective on</w:t>
      </w:r>
      <w:r>
        <w:t xml:space="preserve"> </w:t>
      </w:r>
      <w:r>
        <w:rPr>
          <w:bCs/>
          <w:b/>
        </w:rPr>
        <w:t xml:space="preserve">South Korean</w:t>
      </w:r>
      <w:r>
        <w:t xml:space="preserve"> </w:t>
      </w:r>
      <w:r>
        <w:t xml:space="preserve">society.</w:t>
      </w:r>
    </w:p>
    <w:bookmarkEnd w:id="23"/>
    <w:bookmarkStart w:id="24" w:name="X6e6e657766a83684b8fa63600642298f2db9bf2"/>
    <w:p>
      <w:pPr>
        <w:pStyle w:val="Heading2"/>
      </w:pPr>
      <w:r>
        <w:t xml:space="preserve">Critical Challenges and Future Directions</w:t>
      </w:r>
    </w:p>
    <w:p>
      <w:pPr>
        <w:pStyle w:val="FirstParagraph"/>
      </w:pPr>
      <w:r>
        <w:t xml:space="preserve">No critique is complete without addressing limitations. The book acknowledges the pressure on</w:t>
      </w:r>
      <w:r>
        <w:t xml:space="preserve"> </w:t>
      </w:r>
      <w:r>
        <w:rPr>
          <w:bCs/>
          <w:b/>
        </w:rPr>
        <w:t xml:space="preserve">Film Directors</w:t>
      </w:r>
      <w:r>
        <w:t xml:space="preserve"> </w:t>
      </w:r>
      <w:r>
        <w:t xml:space="preserve">to maintain high production values while navigating strict regulatory environments and intense public scrutiny in</w:t>
      </w:r>
      <w:r>
        <w:t xml:space="preserve"> </w:t>
      </w:r>
      <w:r>
        <w:rPr>
          <w:bCs/>
          <w:b/>
        </w:rPr>
        <w:t xml:space="preserve">South Korea, Seoul</w:t>
      </w:r>
      <w:r>
        <w:t xml:space="preserve">. There is a noted tension between commercial viability and artistic integrity. Furthermore, as streaming platforms increasingly dominate distribution, there is concern that the unique theatrical experience curated by traditional directors may be diluted.</w:t>
      </w:r>
    </w:p>
    <w:p>
      <w:pPr>
        <w:pStyle w:val="BodyText"/>
      </w:pPr>
      <w:r>
        <w:t xml:space="preserve">However, the text remains optimistic. It posits that the next generation of</w:t>
      </w:r>
      <w:r>
        <w:t xml:space="preserve"> </w:t>
      </w:r>
      <w:r>
        <w:rPr>
          <w:bCs/>
          <w:b/>
        </w:rPr>
        <w:t xml:space="preserve">Film Directors</w:t>
      </w:r>
      <w:r>
        <w:t xml:space="preserve">, emerging from film schools in</w:t>
      </w:r>
      <w:r>
        <w:t xml:space="preserve"> </w:t>
      </w:r>
      <w:r>
        <w:rPr>
          <w:bCs/>
          <w:b/>
        </w:rPr>
        <w:t xml:space="preserve">South Korea</w:t>
      </w:r>
      <w:r>
        <w:t xml:space="preserve">, is technically proficient and globally aware. They are leveraging new digital tools to tell stories about the future of</w:t>
      </w:r>
      <w:r>
        <w:t xml:space="preserve"> </w:t>
      </w:r>
      <w:r>
        <w:rPr>
          <w:bCs/>
          <w:b/>
        </w:rPr>
        <w:t xml:space="preserve">Seoul</w:t>
      </w:r>
      <w:r>
        <w:t xml:space="preserve">, including its role as a tech hub. The book concludes that the power of the director lies in their ability to adapt these tools without losing their distinct cultural voice.</w:t>
      </w:r>
    </w:p>
    <w:bookmarkEnd w:id="24"/>
    <w:bookmarkStart w:id="25" w:name="conclusion"/>
    <w:p>
      <w:pPr>
        <w:pStyle w:val="Heading2"/>
      </w:pPr>
      <w:r>
        <w:t xml:space="preserve">Conclusion</w:t>
      </w:r>
    </w:p>
    <w:p>
      <w:pPr>
        <w:pStyle w:val="FirstParagraph"/>
      </w:pPr>
      <w:r>
        <w:t xml:space="preserve">In summary, this book report affirms that the</w:t>
      </w:r>
      <w:r>
        <w:t xml:space="preserve"> </w:t>
      </w:r>
      <w:r>
        <w:rPr>
          <w:bCs/>
          <w:b/>
        </w:rPr>
        <w:t xml:space="preserve">Film Director</w:t>
      </w:r>
      <w:r>
        <w:t xml:space="preserve"> </w:t>
      </w:r>
      <w:r>
        <w:t xml:space="preserve">is the linchpin of South Korea’s cinematic renaissance. Through a deep engagement with the urban and social fabric of</w:t>
      </w:r>
      <w:r>
        <w:t xml:space="preserve"> </w:t>
      </w:r>
      <w:r>
        <w:rPr>
          <w:bCs/>
          <w:b/>
        </w:rPr>
        <w:t xml:space="preserve">South Korea, Seoul</w:t>
      </w:r>
      <w:r>
        <w:t xml:space="preserve">, these creators have forged a new language of cinema. They have moved beyond mere entertainment to become essential chroniclers of their time. The analysis demonstrates that understanding contemporary Korean film requires an understanding of the director’s role as both an artist and a sociologist.</w:t>
      </w:r>
    </w:p>
    <w:p>
      <w:pPr>
        <w:pStyle w:val="BodyText"/>
      </w:pPr>
      <w:r>
        <w:t xml:space="preserve">As we look toward the future, the influence of</w:t>
      </w:r>
      <w:r>
        <w:t xml:space="preserve"> </w:t>
      </w:r>
      <w:r>
        <w:rPr>
          <w:bCs/>
          <w:b/>
        </w:rPr>
        <w:t xml:space="preserve">South Korea, Seoul</w:t>
      </w:r>
      <w:r>
        <w:t xml:space="preserve">, on global cinema will likely grow. The</w:t>
      </w:r>
      <w:r>
        <w:t xml:space="preserve"> </w:t>
      </w:r>
      <w:r>
        <w:rPr>
          <w:bCs/>
          <w:b/>
        </w:rPr>
        <w:t xml:space="preserve">Film Directors</w:t>
      </w:r>
      <w:r>
        <w:t xml:space="preserve"> </w:t>
      </w:r>
      <w:r>
        <w:t xml:space="preserve">studied here have set a high bar for narrative complexity and visual beauty. Their work serves as a reminder that local stories, when told with authenticity and artistic courage, can resonate across continents. This document recommends further study of how emerging directors are utilizing virtual production techniques in</w:t>
      </w:r>
      <w:r>
        <w:t xml:space="preserve"> </w:t>
      </w:r>
      <w:r>
        <w:rPr>
          <w:bCs/>
          <w:b/>
        </w:rPr>
        <w:t xml:space="preserve">Seoul</w:t>
      </w:r>
      <w:r>
        <w:t xml:space="preserve">, ensuring that the legacy of Korean authorship continues to evolve.</w:t>
      </w:r>
    </w:p>
    <w:p>
      <w:pPr>
        <w:pStyle w:val="BlockText"/>
      </w:pPr>
      <w:r>
        <w:t xml:space="preserve">"Cinema is not just about watching; it is about witnessing. The South Korean director does not simply show us Seoul; they make us feel its heartbeat, its anxieties, and its hopes." – Excerpt from Chapter 4 of 'The New Wave'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Film Director in South Korea, Seoul</dc:title>
  <dc:creator/>
  <dc:language>en</dc:language>
  <cp:keywords/>
  <dcterms:created xsi:type="dcterms:W3CDTF">2026-07-30T06:18:06Z</dcterms:created>
  <dcterms:modified xsi:type="dcterms:W3CDTF">2026-07-30T06:18:06Z</dcterms:modified>
</cp:coreProperties>
</file>

<file path=docProps/custom.xml><?xml version="1.0" encoding="utf-8"?>
<Properties xmlns="http://schemas.openxmlformats.org/officeDocument/2006/custom-properties" xmlns:vt="http://schemas.openxmlformats.org/officeDocument/2006/docPropsVTypes"/>
</file>