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Crossroads: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26" w:name="X8b349d14e4ce46ed5e7596fbd4d32333a6aa4b3"/>
    <w:p>
      <w:pPr>
        <w:pStyle w:val="Heading1"/>
      </w:pPr>
      <w:r>
        <w:t xml:space="preserve">Cinematic Crossroads: A Book Report on the Film Director in Turkey Istanbul</w:t>
      </w:r>
    </w:p>
    <w:p>
      <w:pPr>
        <w:pStyle w:val="FirstParagraph"/>
      </w:pPr>
      <w:r>
        <w:rPr>
          <w:bCs/>
          <w:b/>
        </w:rPr>
        <w:t xml:space="preserve">Date:</w:t>
      </w:r>
      <w:r>
        <w:t xml:space="preserve"> </w:t>
      </w:r>
      <w:r>
        <w:t xml:space="preserve">October 26, 2023</w:t>
      </w:r>
      <w:r>
        <w:br/>
      </w:r>
      <w:r>
        <w:rPr>
          <w:bCs/>
          <w:b/>
        </w:rPr>
        <w:t xml:space="preserve">To:</w:t>
      </w:r>
      <w:r>
        <w:rPr>
          <w:iCs/>
          <w:i/>
        </w:rPr>
        <w:t xml:space="preserve">Cultural Studies Department, University of Istanbul</w:t>
      </w:r>
      <w:r>
        <w:br/>
      </w:r>
      <w:r>
        <w:rPr>
          <w:bCs/>
          <w:b/>
        </w:rPr>
        <w:t xml:space="preserve">From:</w:t>
      </w:r>
      <w:r>
        <w:rPr>
          <w:iCs/>
          <w:i/>
        </w:rPr>
        <w:t xml:space="preserve">Scribe of Visual Narratives</w:t>
      </w:r>
      <w:r>
        <w:br/>
      </w:r>
      <w:r>
        <w:rPr>
          <w:bCs/>
          <w:b/>
        </w:rPr>
        <w:t xml:space="preserve">Subject:</w:t>
      </w:r>
      <w:r>
        <w:t xml:space="preserve">A Comprehensive Analysis of the Role and Evolution of the Film Director within the Unique Contexts of Turkey Istanbul.</w:t>
      </w:r>
    </w:p>
    <w:p>
      <w:pPr>
        <w:pStyle w:val="BodyText"/>
      </w:pPr>
      <w:r>
        <w:t xml:space="preserve">This Book Report seeks to explore the multifaceted role, artistic identity, and socio-cultural impact associated with a film director when working in Turkey Istanbul. By examining historical trajectories, contemporary challenges, and future possibilities this document aims to provide readers with a comprehensive understanding of how cinematic visionaries operate in one of the world's most dynamic urban environments.</w:t>
      </w:r>
    </w:p>
    <w:bookmarkStart w:id="20" w:name="introduction"/>
    <w:p>
      <w:pPr>
        <w:pStyle w:val="Heading2"/>
      </w:pPr>
      <w:r>
        <w:t xml:space="preserve">1. Introduction</w:t>
      </w:r>
    </w:p>
    <w:p>
      <w:pPr>
        <w:pStyle w:val="FirstParagraph"/>
      </w:pPr>
      <w:r>
        <w:t xml:space="preserve">The act of directing is more than mere command over actors or camera placement; it involves shaping an entire world through visual storytelling, sound design, and narrative structure. Now imagine such creative power being exercised not only amidst bustling streets but also against the backdrop of two continents separated by water - Europe and Asia. This juxtaposition forms part what makes studying any film director operating within Turkey Istanbul particularly intriguing.</w:t>
      </w:r>
    </w:p>
    <w:bookmarkEnd w:id="20"/>
    <w:bookmarkStart w:id="21" w:name="X24feb86f560cee5dec7543aa855bdfae588e021"/>
    <w:p>
      <w:pPr>
        <w:pStyle w:val="Heading2"/>
      </w:pPr>
      <w:r>
        <w:t xml:space="preserve">2 Historical Context: The Golden Age of Turkish Cinema</w:t>
      </w:r>
    </w:p>
    <w:p>
      <w:pPr>
        <w:pStyle w:val="FirstParagraph"/>
      </w:pPr>
      <w:r>
        <w:t xml:space="preserve">In order fully appreciate present-day directors working today one must first understand their predecessors who laid groundwork during "Yeşilçam" era (Green Chamber), named after studio located near Çamlıca hill where numerous films were produced between 1950s-70s. During this period many emerging talents honed skills under pressure tight deadlines low budgets resulting unique style characterized by melodrama humor social commentary reflecting realities everyday life Turkish citizens at time.</w:t>
      </w:r>
    </w:p>
    <w:p>
      <w:pPr>
        <w:pStyle w:val="BodyText"/>
      </w:pPr>
      <w:r>
        <w:t xml:space="preserve">One notable figure from this era was Yılmaz Güney whose work challenged traditional norms addressing issues like poverty inequality migration often leading him exile outside country due political views expressed through his films. Despite facing censorship threats he remained committed using medium as tool for raising awareness about injustices faced marginalized groups society. His influence continues resonate among younger generation aspiring filmmakers seeking emulate boldness authenticity seen in his work.</w:t>
      </w:r>
    </w:p>
    <w:bookmarkEnd w:id="21"/>
    <w:bookmarkStart w:id="22" w:name="X5b369821eac20810bd39f626c620047f7d7dcbc"/>
    <w:p>
      <w:pPr>
        <w:pStyle w:val="Heading2"/>
      </w:pPr>
      <w:r>
        <w:t xml:space="preserve">3 Contemporary Landscape: Challenges and Opportunities</w:t>
      </w:r>
    </w:p>
    <w:p>
      <w:pPr>
        <w:pStyle w:val="FirstParagraph"/>
      </w:pPr>
      <w:r>
        <w:t xml:space="preserve">Moving forward into twenty-first century landscape has changed dramatically with technological advancements globalization opening up new avenues for distribution cooperation international festivals allowing Turkish cinema gain recognition worldwide. However along with opportunities come numerous hurdles including political climate economic instability censorship regulations that sometimes hinder freedom expression artists face.</w:t>
      </w:r>
    </w:p>
    <w:p>
      <w:pPr>
        <w:pStyle w:val="BodyText"/>
      </w:pPr>
      <w:r>
        <w:t xml:space="preserve">In this context modern day film director finds themselves navigating complex terrain balancing desire tell authentic stories resonate globally whilst staying true local roots addressing concerns relevant audiences back home. They must also contend with limited resources competing against Hollywood blockbusters streaming platforms changing viewer preferences digital distribution models etcetera all these factors shape final product ultimately seen on screens.</w:t>
      </w:r>
    </w:p>
    <w:bookmarkEnd w:id="22"/>
    <w:bookmarkStart w:id="23" w:name="Xd140891abd6aa1abb9e59d02c85b1bae0884475"/>
    <w:p>
      <w:pPr>
        <w:pStyle w:val="Heading2"/>
      </w:pPr>
      <w:r>
        <w:t xml:space="preserve">4 Case Studies: Directors Shaping Narratives in Turkey Istanbul</w:t>
      </w:r>
    </w:p>
    <w:p>
      <w:pPr>
        <w:pStyle w:val="FirstParagraph"/>
      </w:pPr>
      <w:r>
        <w:t xml:space="preserve">To illustrate points made above lets look at three prominent figures currently active scene:</w:t>
      </w:r>
    </w:p>
    <w:p>
      <w:pPr>
        <w:numPr>
          <w:ilvl w:val="0"/>
          <w:numId w:val="1001"/>
        </w:numPr>
        <w:pStyle w:val="Compact"/>
      </w:pPr>
      <w:r>
        <w:t xml:space="preserve">Nuri Bilge Ceylan: Known for visually stunning philosophical narratives exploring themes alienation identity existentialism. His films like "Once Upon a Time Anatolia" have won prestigious awards Cannes Film Festival bringing attention global stage to quality craftsmanship Turkish cinema offers.</w:t>
      </w:r>
    </w:p>
    <w:p>
      <w:pPr>
        <w:numPr>
          <w:ilvl w:val="0"/>
          <w:numId w:val="1001"/>
        </w:numPr>
        <w:pStyle w:val="Compact"/>
      </w:pPr>
      <w:r>
        <w:t xml:space="preserve">Ahmet Ümit: While primarily known novelist his adaptation projects show how literature translates screen maintaining essence original text while adapting elements specifically tailored for cinematic experience. This dual expertise allows him bridge gap between literary world filmmaking appealing both critics general public alike.</w:t>
      </w:r>
    </w:p>
    <w:p>
      <w:pPr>
        <w:numPr>
          <w:ilvl w:val="0"/>
          <w:numId w:val="1001"/>
        </w:numPr>
        <w:pStyle w:val="Compact"/>
      </w:pPr>
      <w:r>
        <w:t xml:space="preserve">Serif Gören: As producer director duo they've been instrumental supporting new talent giving platform independent voices otherwise might go unheard. Through initiatives like Istanbul Film Festival they foster community encourage dialogue around important issues affecting society today making them key players shaping future direction industry overall.</w:t>
      </w:r>
    </w:p>
    <w:bookmarkEnd w:id="23"/>
    <w:bookmarkStart w:id="24" w:name="cultural-impact-and-social-commentary"/>
    <w:p>
      <w:pPr>
        <w:pStyle w:val="Heading2"/>
      </w:pPr>
      <w:r>
        <w:t xml:space="preserve">5 Cultural Impact and Social Commentary</w:t>
      </w:r>
    </w:p>
    <w:p>
      <w:pPr>
        <w:pStyle w:val="FirstParagraph"/>
      </w:pPr>
      <w:r>
        <w:t xml:space="preserve">Beyond entertainment value films produced in Turkey Istanbul serve powerful medium social commentary reflecting values beliefs struggles faced individuals communities across spectrum demographics. From depicting rural life urban gentrification gender roles ethnic tensions these works provoke thought spark conversations pushing boundaries conventional wisdom challenging status quo inviting viewers engage critically with material presented rather passively consuming content.</w:t>
      </w:r>
    </w:p>
    <w:p>
      <w:pPr>
        <w:pStyle w:val="BodyText"/>
      </w:pPr>
      <w:r>
        <w:t xml:space="preserve">Moreover they play crucial role preserving cultural heritage passing down traditions stories techniques from one generation next ensuring continuity evolution artistic practices over time. In doing so they contribute significantly towards building collective memory sense belonging among citizens sharing common experiences memories shaped by interactions past present future yet unknown.</w:t>
      </w:r>
    </w:p>
    <w:bookmarkEnd w:id="24"/>
    <w:bookmarkStart w:id="25" w:name="Xe039980f380e0de0792b617e04469f5e75b12dd"/>
    <w:p>
      <w:pPr>
        <w:pStyle w:val="Heading2"/>
      </w:pPr>
      <w:r>
        <w:t xml:space="preserve">6 Conclusion: The Future of Filmmaking in Turkey Istanbul</w:t>
      </w:r>
    </w:p>
    <w:p>
      <w:pPr>
        <w:pStyle w:val="FirstParagraph"/>
      </w:pPr>
      <w:r>
        <w:t xml:space="preserve">In conclusion while facing significant challenges still plenty reasons remain optimistic about prospects ahead for any film director planning establish themselves within industry based here. With strong tradition rich history vibrant energy pulsating through every corner city combined increasing interest abroad Turkish cinema there endless possibilities await those willing take risks push limits explore uncharted territories.</w:t>
      </w:r>
    </w:p>
    <w:p>
      <w:pPr>
        <w:pStyle w:val="BodyText"/>
      </w:pPr>
      <w:r>
        <w:t xml:space="preserve">As we look towards tomorrow it seems certain that next wave of creative minds will continue build upon legacy left behind by previous generations embracing innovation while honoring roots deeply embedded within fabric society itself. Whether through traditional theatrical releases online streaming platforms hybrid approaches combining live performance interactive elements something entirely new yet undiscovered - one thing remains clear: the journey has just begun!</w:t>
      </w:r>
    </w:p>
    <w:p>
      <w:pPr>
        <w:pStyle w:val="BodyText"/>
      </w:pPr>
      <w:r>
        <w:t xml:space="preserve">© 2023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Crossroads: A Book Report on the Film Director in Turkey Istanbul</dc:title>
  <dc:creator/>
  <dc:language>en</dc:language>
  <cp:keywords/>
  <dcterms:created xsi:type="dcterms:W3CDTF">2026-07-30T12:30:54Z</dcterms:created>
  <dcterms:modified xsi:type="dcterms:W3CDTF">2026-07-30T12:30:54Z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