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Film</w:t>
      </w:r>
      <w:r>
        <w:t xml:space="preserve"> </w:t>
      </w:r>
      <w:r>
        <w:t xml:space="preserve">Director</w:t>
      </w:r>
      <w:r>
        <w:t xml:space="preserve"> </w:t>
      </w:r>
      <w:r>
        <w:t xml:space="preserve">Book</w:t>
      </w:r>
      <w:r>
        <w:t xml:space="preserve"> </w:t>
      </w:r>
      <w:r>
        <w:t xml:space="preserve">Report</w:t>
      </w:r>
    </w:p>
    <w:bookmarkStart w:id="29" w:name="film-director-book-report"/>
    <w:p>
      <w:pPr>
        <w:pStyle w:val="Heading1"/>
      </w:pPr>
      <w:r>
        <w:t xml:space="preserve">Film Director Book Report</w:t>
      </w:r>
    </w:p>
    <w:bookmarkStart w:id="28" w:name="X5dd6e8d246b3108a67c33792e9d2a04d17b4ec6"/>
    <w:p>
      <w:pPr>
        <w:pStyle w:val="Heading2"/>
      </w:pPr>
      <w:r>
        <w:t xml:space="preserve">A Critical Analysis of Cinematic Authority in the Context of United Kingdom London</w:t>
      </w:r>
    </w:p>
    <w:p>
      <w:pPr>
        <w:pStyle w:val="FirstParagraph"/>
      </w:pPr>
      <w:r>
        <w:rPr>
          <w:bCs/>
          <w:b/>
        </w:rPr>
        <w:t xml:space="preserve">Date:</w:t>
      </w:r>
    </w:p>
    <w:p>
      <w:pPr>
        <w:pStyle w:val="BodyText"/>
      </w:pPr>
      <w:r>
        <w:t xml:space="preserve"> October 26, 2023</w:t>
      </w:r>
    </w:p>
    <w:p>
      <w:pPr>
        <w:pStyle w:val="BodyText"/>
      </w:pPr>
      <w:r>
        <w:rPr>
          <w:bCs/>
          <w:b/>
        </w:rPr>
        <w:t xml:space="preserve">To:</w:t>
      </w:r>
    </w:p>
    <w:bookmarkStart w:id="20" w:name="X551c253c9c6ef6609fc05f5b4063a61a1db9849"/>
    <w:p>
      <w:pPr>
        <w:pStyle w:val="Heading3"/>
      </w:pPr>
      <w:r>
        <w:t xml:space="preserve">Cultural Studies Department</w:t>
      </w:r>
      <w:r>
        <w:br/>
      </w:r>
      <w:r>
        <w:t xml:space="preserve">The British Film Institute Archives</w:t>
      </w:r>
      <w:r>
        <w:br/>
      </w:r>
      <w:r>
        <w:t xml:space="preserve">London, United Kingdom</w:t>
      </w:r>
    </w:p>
    <w:p>
      <w:r>
        <w:pict>
          <v:rect style="width:0;height:1.5pt" o:hralign="center" o:hrstd="t" o:hr="t"/>
        </w:pict>
      </w:r>
    </w:p>
    <w:bookmarkEnd w:id="20"/>
    <w:bookmarkStart w:id="21" w:name="Xd27ae4787db17573a440d693f1fa6386cc7f7d0"/>
    <w:p>
      <w:pPr>
        <w:pStyle w:val="Heading3"/>
      </w:pPr>
      <w:r>
        <w:t xml:space="preserve">I. Introduction: The Director as Cultural Architect</w:t>
      </w:r>
    </w:p>
    <w:p>
      <w:pPr>
        <w:pStyle w:val="FirstParagraph"/>
      </w:pPr>
      <w:r>
        <w:t xml:space="preserve">This Book Report serves as a comprehensive evaluation of the role and influence of the modern Film Director, specifically examining how this creative authority figure operates within the unique socio-cultural landscape of United Kingdom London. In contemporary cinema studies, the director is no longer viewed merely as a technical supervisor but as an auteur—a singular artistic voice that shapes narrative structure, visual aesthetics, and thematic depth. This report argues that in the bustling media hub of United Kingdom London, the Film Director acts as a crucial bridge between historical tradition and modern innovation. By analyzing key texts on directing methodologies and observing current trends within the British film industry, this document highlights why understanding the Film Director is essential for anyone studying cultural production in one of Europe’s most significant cinematic centres.</w:t>
      </w:r>
    </w:p>
    <w:p>
      <w:pPr>
        <w:pStyle w:val="BodyText"/>
      </w:pPr>
      <w:r>
        <w:t xml:space="preserve">The significance of this study cannot be overstated. London stands as a global powerhouse for film production, housing major studios and attracting international talent. Consequently, the decisions made by a Film Director in this city have ripple effects across the global entertainment industry. This report aims to dissect how these directors navigate the expectations of local audiences while appealing to an international market, thereby reinforcing United Kingdom London’s status as a premier destination for high-calibre filmmaking.</w:t>
      </w:r>
    </w:p>
    <w:bookmarkEnd w:id="21"/>
    <w:bookmarkStart w:id="22" w:name="Xaa61b00a46c4db98478757b0da3ad27d00330b6"/>
    <w:p>
      <w:pPr>
        <w:pStyle w:val="Heading3"/>
      </w:pPr>
      <w:r>
        <w:t xml:space="preserve">II. The Evolution of the British Film Director</w:t>
      </w:r>
    </w:p>
    <w:p>
      <w:pPr>
        <w:pStyle w:val="FirstParagraph"/>
      </w:pPr>
      <w:r>
        <w:t xml:space="preserve">To fully appreciate the current state of directing in United Kingdom London, one must first understand its historical roots. The tradition of the auteur theory, while originally championed by French critics, found a particularly fertile ground in Britain during the post-war era. Directors such as Ken Loach and Mike Leigh established a realist tradition that focused on social issues affecting working-class communities. This legacy remains vibrant today. In London, where social inequality is often starkly visible amidst urban gentrification, contemporary Film Directors frequently draw upon this heritage to critique societal norms.</w:t>
      </w:r>
    </w:p>
    <w:p>
      <w:pPr>
        <w:pStyle w:val="BodyText"/>
      </w:pPr>
      <w:r>
        <w:t xml:space="preserve">The Book Report findings suggest a shift in the last decade towards a hybrid model of directing. Modern directors in United Kingdom London are increasingly blending British narrative realism with global blockbuster aesthetics. This evolution is evident in the work of directors who utilize London’s diverse locations not just as backdrops, but as active participants in the storytelling process. For instance, recent films set across various boroughs demonstrate how a Film Director can capture the multicultural essence of modern Britain, moving away from stereotypical representations towards nuanced character studies.</w:t>
      </w:r>
    </w:p>
    <w:bookmarkEnd w:id="22"/>
    <w:bookmarkStart w:id="23" w:name="X3a79b35471ccf98b875ac512fa05300e9c34a73"/>
    <w:p>
      <w:pPr>
        <w:pStyle w:val="Heading3"/>
      </w:pPr>
      <w:r>
        <w:t xml:space="preserve">III. The Influence of United Kingdom London on Directing Style</w:t>
      </w:r>
    </w:p>
    <w:p>
      <w:pPr>
        <w:pStyle w:val="FirstParagraph"/>
      </w:pPr>
      <w:r>
        <w:t xml:space="preserve">The geographical and cultural specificity of United Kingdom London plays a pivotal role in shaping the artistic choices of any Film Director working in the city. The density, history, and diversity of London offer unparalleled opportunities for visual storytelling. A director operating here must be adept at managing complex logistics while maintaining artistic integrity. The report identifies several key factors unique to this environment:</w:t>
      </w:r>
    </w:p>
    <w:p>
      <w:pPr>
        <w:pStyle w:val="BodyText"/>
      </w:pPr>
      <w:r>
        <w:rPr>
          <w:bCs/>
          <w:b/>
        </w:rPr>
        <w:t xml:space="preserve">1.</w:t>
      </w:r>
      <w:r>
        <w:t xml:space="preserve"> </w:t>
      </w:r>
      <w:r>
        <w:rPr>
          <w:iCs/>
          <w:i/>
        </w:rPr>
        <w:t xml:space="preserve">The Integration of Heritage and Modernity:</w:t>
      </w:r>
      <w:r>
        <w:t xml:space="preserve"> Directors often juxtapose historic architecture with contemporary themes, creating a visual tension that reflects the identity of United Kingdom London. This requires a director with a keen eye for detail and an understanding of urban planning.</w:t>
      </w:r>
    </w:p>
    <w:p>
      <w:pPr>
        <w:pStyle w:val="BodyText"/>
      </w:pPr>
      <w:r>
        <w:rPr>
          <w:bCs/>
          <w:b/>
        </w:rPr>
        <w:t xml:space="preserve">2.</w:t>
      </w:r>
      <w:r>
        <w:t xml:space="preserve"> </w:t>
      </w:r>
      <w:r>
        <w:rPr>
          <w:iCs/>
          <w:i/>
        </w:rPr>
        <w:t xml:space="preserve">Diverse Casting and Narratives:</w:t>
      </w:r>
      <w:r>
        <w:t xml:space="preserve"> London is one of the most diverse cities in the world. A Film Director here is expected to cast authentically, reflecting the actual demographic makeup of the city. This demands a sensitivity to cultural nuances that a director might not need to navigate in more homogeneous settings.</w:t>
      </w:r>
    </w:p>
    <w:p>
      <w:pPr>
        <w:pStyle w:val="BodyText"/>
      </w:pPr>
      <w:r>
        <w:rPr>
          <w:bCs/>
          <w:b/>
        </w:rPr>
        <w:t xml:space="preserve">3.</w:t>
      </w:r>
      <w:r>
        <w:t xml:space="preserve"> </w:t>
      </w:r>
      <w:r>
        <w:rPr>
          <w:iCs/>
          <w:i/>
        </w:rPr>
        <w:t xml:space="preserve">Funding and Institutional Pressures:</w:t>
      </w:r>
      <w:r>
        <w:t xml:space="preserve"> Working within United Kingdom London often involves navigating funding bodies like Film4 and the BFI (British Film Institute). These institutions have specific mandates regarding representation and innovation, which significantly influence a director’s creative freedom. The Book Report notes that successful directors are those who can align their artistic vision with these institutional goals.</w:t>
      </w:r>
    </w:p>
    <w:bookmarkEnd w:id="23"/>
    <w:bookmarkStart w:id="24" w:name="X15f80b7c064c3ebbb0e87965d4719199a3c9f2c"/>
    <w:p>
      <w:pPr>
        <w:pStyle w:val="Heading3"/>
      </w:pPr>
      <w:r>
        <w:t xml:space="preserve">IV. Case Studies in Contemporary Direction</w:t>
      </w:r>
    </w:p>
    <w:p>
      <w:pPr>
        <w:pStyle w:val="FirstParagraph"/>
      </w:pPr>
      <w:r>
        <w:t xml:space="preserve">To illustrate the practical application of these theories, this section examines recent works by prominent Film Directors based in or operating heavily within United Kingdom London. These case studies provide concrete examples of how the concepts discussed earlier manifest on screen.</w:t>
      </w:r>
    </w:p>
    <w:p>
      <w:pPr>
        <w:pStyle w:val="BodyText"/>
      </w:pPr>
      <w:r>
        <w:rPr>
          <w:bCs/>
          <w:b/>
        </w:rPr>
        <w:t xml:space="preserve">Case Study 1: Social Realism Reimagined</w:t>
      </w:r>
    </w:p>
    <w:p>
      <w:pPr>
        <w:pStyle w:val="BodyText"/>
      </w:pPr>
      <w:r>
        <w:t xml:space="preserve">A recent critical darling set in North London explores themes of isolation in the digital age. The director employed handheld camera work and natural lighting, techniques that align with the British tradition of realism established decades prior. However, unlike traditional approaches, this Film Director integrated elements of magical realism to represent the internal psychological state of the protagonist. This blend demonstrates how United Kingdom London’s vibrant arts scene allows for experimental narrative structures.</w:t>
      </w:r>
    </w:p>
    <w:p>
      <w:pPr>
        <w:pStyle w:val="BodyText"/>
      </w:pPr>
      <w:r>
        <w:rPr>
          <w:bCs/>
          <w:b/>
        </w:rPr>
        <w:t xml:space="preserve">Case Study 2: The Global Blockbuster with Local Roots</w:t>
      </w:r>
    </w:p>
    <w:p>
      <w:pPr>
        <w:pStyle w:val="BodyText"/>
      </w:pPr>
      <w:r>
        <w:t xml:space="preserve">In contrast, a major franchise film shot primarily in Pinewood Studios but featuring extensive location shooting across Greater London showcases the commercial side of directing. Here, the director’s task was to make London feel universal. By focusing on iconic landmarks and employing high-octane action sequences, the Film Director ensured that local audiences felt represented while international viewers could recognize the city as a symbol of power and mystery.</w:t>
      </w:r>
    </w:p>
    <w:bookmarkEnd w:id="24"/>
    <w:bookmarkStart w:id="25" w:name="v.-challenges-facing-modern-directors"/>
    <w:p>
      <w:pPr>
        <w:pStyle w:val="Heading3"/>
      </w:pPr>
      <w:r>
        <w:t xml:space="preserve">V. Challenges Facing Modern Directors</w:t>
      </w:r>
    </w:p>
    <w:p>
      <w:pPr>
        <w:pStyle w:val="FirstParagraph"/>
      </w:pPr>
      <w:r>
        <w:t xml:space="preserve">Despite the opportunities available in United Kingdom London, Film Directors face significant challenges. The rising cost of living in London affects both crew members and actors, leading to potential burnout within the industry. Furthermore, the rapid pace of technological change requires directors to continually upskill in digital technologies such as virtual production and advanced CGI.</w:t>
      </w:r>
    </w:p>
    <w:p>
      <w:pPr>
        <w:pStyle w:val="BodyText"/>
      </w:pPr>
      <w:r>
        <w:t xml:space="preserve">Additionally, there is an ongoing debate regarding representation behind the camera. The Book Report highlights that while progress has been made in casting diversity, leadership roles for Film Directors from minority backgrounds remain disproportionately low. This lack of diversity at the director’s chair limits the range of stories being told about United Kingdom London and risks perpetuating a monolithic view of British culture.</w:t>
      </w:r>
    </w:p>
    <w:bookmarkEnd w:id="25"/>
    <w:bookmarkStart w:id="26" w:name="X126b5ab92cf24d548cb8555242468912047b97e"/>
    <w:p>
      <w:pPr>
        <w:pStyle w:val="Heading3"/>
      </w:pPr>
      <w:r>
        <w:t xml:space="preserve">VI. Conclusion: The Future of Direction in London</w:t>
      </w:r>
    </w:p>
    <w:p>
      <w:pPr>
        <w:pStyle w:val="FirstParagraph"/>
      </w:pPr>
      <w:r>
        <w:t xml:space="preserve">In conclusion, this Book Report underscores the vital role that Film Directors play in shaping the cultural narrative of United Kingdom London. They are not just creators of entertainment but curators of national identity. As London continues to evolve as a global city, its directors must adapt to changing technologies and social expectations while maintaining the artistic excellence that has long defined British cinema.</w:t>
      </w:r>
    </w:p>
    <w:p>
      <w:pPr>
        <w:pStyle w:val="BodyText"/>
      </w:pPr>
      <w:r>
        <w:t xml:space="preserve">The future of filmmaking in United Kingdom London depends on supporting emerging talent and fostering an environment where innovative voices can thrive. By understanding the specific influences of this region, we gain deeper insight into how art reflects society. The Film Director remains the central figure in this dynamic process, wielding significant power to influence public perception and cultural discourse.</w:t>
      </w:r>
    </w:p>
    <w:p>
      <w:pPr>
        <w:pStyle w:val="BodyText"/>
      </w:pPr>
      <w:r>
        <w:t xml:space="preserve">It is recommended that further study be conducted on the intersection of digital media and traditional directing methods within United Kingdom London. As streaming platforms expand their presence in Britain, the definition of a film director may continue to shift. However, one thing remains certain: the unique spirit of United Kingdom London will always inspire directors to push boundaries and tell compelling stories.</w:t>
      </w:r>
    </w:p>
    <w:p>
      <w:r>
        <w:pict>
          <v:rect style="width:0;height:1.5pt" o:hralign="center" o:hrstd="t" o:hr="t"/>
        </w:pict>
      </w:r>
    </w:p>
    <w:bookmarkEnd w:id="26"/>
    <w:bookmarkStart w:id="27" w:name="vii.-references"/>
    <w:p>
      <w:pPr>
        <w:pStyle w:val="Heading3"/>
      </w:pPr>
      <w:r>
        <w:t xml:space="preserve">VII. References</w:t>
      </w:r>
    </w:p>
    <w:p>
      <w:pPr>
        <w:pStyle w:val="FirstParagraph"/>
      </w:pPr>
      <w:r>
        <w:rPr>
          <w:iCs/>
          <w:i/>
        </w:rPr>
        <w:t xml:space="preserve">[Note: The following references are illustrative for the purpose of this Book Report format.]</w:t>
      </w:r>
    </w:p>
    <w:p>
      <w:pPr>
        <w:numPr>
          <w:ilvl w:val="0"/>
          <w:numId w:val="1001"/>
        </w:numPr>
        <w:pStyle w:val="Compact"/>
      </w:pPr>
      <w:r>
        <w:t xml:space="preserve">Auteur Theory and British Cinema. (2019). London University Press.</w:t>
      </w:r>
    </w:p>
    <w:p>
      <w:pPr>
        <w:numPr>
          <w:ilvl w:val="0"/>
          <w:numId w:val="1001"/>
        </w:numPr>
        <w:pStyle w:val="Compact"/>
      </w:pPr>
      <w:r>
        <w:t xml:space="preserve">The London Film Industry: A Statistical Overview. (2022). British Film Institute.</w:t>
      </w:r>
    </w:p>
    <w:p>
      <w:pPr>
        <w:numPr>
          <w:ilvl w:val="0"/>
          <w:numId w:val="1001"/>
        </w:numPr>
        <w:pStyle w:val="Compact"/>
      </w:pPr>
      <w:r>
        <w:t xml:space="preserve">Directing in the Digital Age. (2021). Oxford Screen Studies Series.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Film Director Book Report</dc:title>
  <dc:creator/>
  <dc:language>en</dc:language>
  <cp:keywords/>
  <dcterms:created xsi:type="dcterms:W3CDTF">2026-07-29T19:56:03Z</dcterms:created>
  <dcterms:modified xsi:type="dcterms:W3CDTF">2026-07-29T19:56:03Z</dcterms:modified>
</cp:coreProperties>
</file>

<file path=docProps/custom.xml><?xml version="1.0" encoding="utf-8"?>
<Properties xmlns="http://schemas.openxmlformats.org/officeDocument/2006/custom-properties" xmlns:vt="http://schemas.openxmlformats.org/officeDocument/2006/docPropsVTypes"/>
</file>