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Algeria</w:t>
      </w:r>
      <w:r>
        <w:t xml:space="preserve"> </w:t>
      </w:r>
      <w:r>
        <w:t xml:space="preserve">Algiers</w:t>
      </w:r>
    </w:p>
    <w:bookmarkStart w:id="26" w:name="X395ffd69e7ddc97820496e18e78f1b55d957a9b"/>
    <w:p>
      <w:pPr>
        <w:pStyle w:val="Heading1"/>
      </w:pPr>
      <w:r>
        <w:t xml:space="preserve">Comprehensive Book Report: Navigating the Financial Landscape</w:t>
      </w:r>
    </w:p>
    <w:p>
      <w:pPr>
        <w:pStyle w:val="FirstParagraph"/>
      </w:pPr>
      <w:r>
        <w:rPr>
          <w:bCs/>
          <w:b/>
        </w:rPr>
        <w:t xml:space="preserve">Focusing on the Critical Role of the Financial Analyst in Algeria Algiers</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Financial Analysis &amp; Economic Development</w:t>
      </w:r>
    </w:p>
    <w:p>
      <w:pPr>
        <w:pStyle w:val="BodyText"/>
      </w:pPr>
      <w:r>
        <w:rPr>
          <w:bCs/>
          <w:b/>
        </w:rPr>
        <w:t xml:space="preserve">Focal Region:</w:t>
      </w:r>
      <w:r>
        <w:t xml:space="preserve"> </w:t>
      </w:r>
      <w:r>
        <w:t xml:space="preserve">Algeria, specifically Algiers</w:t>
      </w:r>
    </w:p>
    <w:bookmarkStart w:id="20" w:name="Xdcfcc440644cff4e54e5c75d15cba33470b7b4a"/>
    <w:p>
      <w:pPr>
        <w:pStyle w:val="Heading2"/>
      </w:pPr>
      <w:r>
        <w:t xml:space="preserve">I. Introduction: The Imperative of Financial Expertise in a Transitioning Economy</w:t>
      </w:r>
    </w:p>
    <w:p>
      <w:pPr>
        <w:pStyle w:val="FirstParagraph"/>
      </w:pPr>
      <w:r>
        <w:t xml:space="preserve">The economic landscape of the 21st century is defined by volatility, digital transformation, and regulatory complexity. Within this global context, Algeria stands as a nation at a critical juncture. As the country seeks to diversify its economy beyond hydrocarbon dependencies and integrate more deeply into global markets, the demand for sophisticated financial expertise has never been higher. This report synthesizes key themes from contemporary literature regarding corporate finance and investment banking, specifically tailored to analyze the evolving role of the</w:t>
      </w:r>
      <w:r>
        <w:t xml:space="preserve"> </w:t>
      </w:r>
      <w:r>
        <w:rPr>
          <w:bCs/>
          <w:b/>
        </w:rPr>
        <w:t xml:space="preserve">Financial Analyst</w:t>
      </w:r>
      <w:r>
        <w:t xml:space="preserve"> </w:t>
      </w:r>
      <w:r>
        <w:t xml:space="preserve">within</w:t>
      </w:r>
      <w:r>
        <w:t xml:space="preserve"> </w:t>
      </w:r>
      <w:r>
        <w:rPr>
          <w:bCs/>
          <w:b/>
        </w:rPr>
        <w:t xml:space="preserve">Algeria Algiers</w:t>
      </w:r>
      <w:r>
        <w:t xml:space="preserve">. The capital city, Algiers, serves not merely as a geographic location but as the beating heart of North African economic activity. It is here that policy meets practice, and where traditional banking structures are beginning to intersect with modern analytical methodologies.</w:t>
      </w:r>
    </w:p>
    <w:p>
      <w:pPr>
        <w:pStyle w:val="BodyText"/>
      </w:pPr>
      <w:r>
        <w:t xml:space="preserve">The purpose of this analysis is to evaluate how foundational principles of financial analysis apply specifically to the unique socio-economic fabric of Algeria. By examining literature on risk management, valuation models, and regulatory compliance through the lens of the Algerian market, we can better understand how a</w:t>
      </w:r>
      <w:r>
        <w:t xml:space="preserve"> </w:t>
      </w:r>
      <w:r>
        <w:rPr>
          <w:bCs/>
          <w:b/>
        </w:rPr>
        <w:t xml:space="preserve">Financial Analyst</w:t>
      </w:r>
      <w:r>
        <w:t xml:space="preserve"> </w:t>
      </w:r>
      <w:r>
        <w:t xml:space="preserve">operates in</w:t>
      </w:r>
      <w:r>
        <w:t xml:space="preserve"> </w:t>
      </w:r>
      <w:r>
        <w:rPr>
          <w:bCs/>
          <w:b/>
        </w:rPr>
        <w:t xml:space="preserve">Algeria Algiers</w:t>
      </w:r>
      <w:r>
        <w:t xml:space="preserve">. This report argues that while global standards provide the theoretical framework, local adaptation is essential for success in this dynamic region.</w:t>
      </w:r>
    </w:p>
    <w:bookmarkEnd w:id="20"/>
    <w:bookmarkStart w:id="21" w:name="X7be36d1d622ceff83117b9192994f55d08925ef"/>
    <w:p>
      <w:pPr>
        <w:pStyle w:val="Heading2"/>
      </w:pPr>
      <w:r>
        <w:t xml:space="preserve">II. The Core Function: Bridging Traditional Banking and Modern Analysis</w:t>
      </w:r>
    </w:p>
    <w:p>
      <w:pPr>
        <w:pStyle w:val="FirstParagraph"/>
      </w:pPr>
      <w:r>
        <w:t xml:space="preserve">In many developed economies, the role of a financial analyst has shifted from simple reporting to strategic partnership. However, in the context of</w:t>
      </w:r>
      <w:r>
        <w:t xml:space="preserve"> </w:t>
      </w:r>
      <w:r>
        <w:rPr>
          <w:bCs/>
          <w:b/>
        </w:rPr>
        <w:t xml:space="preserve">Algeria Algiers</w:t>
      </w:r>
      <w:r>
        <w:t xml:space="preserve">, this transition is still underway. Historically, the Algerian banking sector has been dominated by state-owned institutions with a conservative approach to lending and investment. Literature on emerging markets suggests that this conservatism creates a significant gap in capital allocation efficiency.</w:t>
      </w:r>
    </w:p>
    <w:p>
      <w:pPr>
        <w:pStyle w:val="BodyText"/>
      </w:pPr>
      <w:r>
        <w:t xml:space="preserve">This is where the modern</w:t>
      </w:r>
      <w:r>
        <w:t xml:space="preserve"> </w:t>
      </w:r>
      <w:r>
        <w:rPr>
          <w:bCs/>
          <w:b/>
        </w:rPr>
        <w:t xml:space="preserve">Financial Analyst</w:t>
      </w:r>
      <w:r>
        <w:t xml:space="preserve"> </w:t>
      </w:r>
      <w:r>
        <w:t xml:space="preserve">becomes indispensable. In Algiers, these professionals are tasked with demystifying data for stakeholders who may be more accustomed to qualitative relationships than quantitative rigor. The analyst must interpret financial statements not just according to International Financial Reporting Standards (IFRS), but also within the context of local regulatory nuances enforced by the Bank of Algeria and other supervisory bodies. The book literature emphasizes that in such environments, the analyst acts as a translator—converting complex market signals into actionable insights for both local entrepreneurs and foreign investors eyeing the North African market.</w:t>
      </w:r>
    </w:p>
    <w:bookmarkEnd w:id="21"/>
    <w:bookmarkStart w:id="22" w:name="X3672810bc797075b13b0e41bdaa5844223141ff"/>
    <w:p>
      <w:pPr>
        <w:pStyle w:val="Heading2"/>
      </w:pPr>
      <w:r>
        <w:t xml:space="preserve">III. Regulatory Challenges and Compliance in Algiers</w:t>
      </w:r>
    </w:p>
    <w:p>
      <w:pPr>
        <w:pStyle w:val="FirstParagraph"/>
      </w:pPr>
      <w:r>
        <w:t xml:space="preserve">A significant portion of recent financial literature dedicated to emerging markets highlights regulatory compliance as a primary hurdle. In</w:t>
      </w:r>
      <w:r>
        <w:t xml:space="preserve"> </w:t>
      </w:r>
      <w:r>
        <w:rPr>
          <w:bCs/>
          <w:b/>
        </w:rPr>
        <w:t xml:space="preserve">Algeria Algiers</w:t>
      </w:r>
      <w:r>
        <w:t xml:space="preserve">, this is particularly pertinent due to ongoing reforms aimed at liberalizing the economy while maintaining stability. The Algerian government has introduced new frameworks to encourage private sector growth and foreign direct investment (FDI). For a</w:t>
      </w:r>
      <w:r>
        <w:t xml:space="preserve"> </w:t>
      </w:r>
      <w:r>
        <w:rPr>
          <w:bCs/>
          <w:b/>
        </w:rPr>
        <w:t xml:space="preserve">Financial Analyst</w:t>
      </w:r>
      <w:r>
        <w:t xml:space="preserve">, understanding these regulations is not optional; it is central to their function.</w:t>
      </w:r>
    </w:p>
    <w:p>
      <w:pPr>
        <w:numPr>
          <w:ilvl w:val="0"/>
          <w:numId w:val="1001"/>
        </w:numPr>
        <w:pStyle w:val="Compact"/>
      </w:pPr>
      <w:r>
        <w:rPr>
          <w:bCs/>
          <w:b/>
        </w:rPr>
        <w:t xml:space="preserve">Liquidity Management:</w:t>
      </w:r>
      <w:r>
        <w:t xml:space="preserve"> </w:t>
      </w:r>
      <w:r>
        <w:t xml:space="preserve">Analysts in Algiers must closely monitor capital flow regulations, which can fluctuate based on national reserve levels and oil prices. Effective analysis requires modeling scenarios where liquidity constraints might impact corporate operations.</w:t>
      </w:r>
    </w:p>
    <w:p>
      <w:pPr>
        <w:numPr>
          <w:ilvl w:val="0"/>
          <w:numId w:val="1001"/>
        </w:numPr>
        <w:pStyle w:val="Compact"/>
      </w:pPr>
      <w:r>
        <w:rPr>
          <w:bCs/>
          <w:b/>
        </w:rPr>
        <w:t xml:space="preserve">Fiscal Policy Interpretation:</w:t>
      </w:r>
      <w:r>
        <w:t xml:space="preserve"> </w:t>
      </w:r>
      <w:r>
        <w:t xml:space="preserve">Changes in tax laws and incentives for specific sectors (such as renewable energy or technology) require analysts to adjust valuation models frequently. The ability to predict how policy shifts in Algiers will affect corporate balance sheets is a key differentiator between a generic analyst and one specialized in the Algerian market.</w:t>
      </w:r>
    </w:p>
    <w:p>
      <w:pPr>
        <w:numPr>
          <w:ilvl w:val="0"/>
          <w:numId w:val="1001"/>
        </w:numPr>
        <w:pStyle w:val="Compact"/>
      </w:pPr>
      <w:r>
        <w:rPr>
          <w:bCs/>
          <w:b/>
        </w:rPr>
        <w:t xml:space="preserve">Anti-Money Laundering (AML) Protocols:</w:t>
      </w:r>
      <w:r>
        <w:t xml:space="preserve"> </w:t>
      </w:r>
      <w:r>
        <w:t xml:space="preserve">As Algeria aligns its banking practices with international standards, compliance has become a major focus. Analysts must ensure that their financial projections and client portfolios adhere to strict AML guidelines, adding a layer of due diligence that is less prominent in more liberalized markets.</w:t>
      </w:r>
    </w:p>
    <w:bookmarkEnd w:id="22"/>
    <w:bookmarkStart w:id="23" w:name="X1fcb192e107f6617abc52124d60078939a368cc"/>
    <w:p>
      <w:pPr>
        <w:pStyle w:val="Heading2"/>
      </w:pPr>
      <w:r>
        <w:t xml:space="preserve">IV. Valuation in an Emerging Market Context</w:t>
      </w:r>
    </w:p>
    <w:p>
      <w:pPr>
        <w:pStyle w:val="FirstParagraph"/>
      </w:pPr>
      <w:r>
        <w:t xml:space="preserve">The methodology for valuing assets differs significantly between stable, mature markets and emerging ones like Algeria. In</w:t>
      </w:r>
      <w:r>
        <w:t xml:space="preserve"> </w:t>
      </w:r>
      <w:r>
        <w:rPr>
          <w:bCs/>
          <w:b/>
        </w:rPr>
        <w:t xml:space="preserve">Algeria Algiers</w:t>
      </w:r>
      <w:r>
        <w:t xml:space="preserve">, the cost of capital is often higher due to perceived political and economic risks. A standard Discounted Cash Flow (DCF) model, widely taught in global finance textbooks, must be heavily adjusted when applied locally.</w:t>
      </w:r>
    </w:p>
    <w:p>
      <w:pPr>
        <w:pStyle w:val="BodyText"/>
      </w:pPr>
      <w:r>
        <w:t xml:space="preserve">The</w:t>
      </w:r>
      <w:r>
        <w:t xml:space="preserve"> </w:t>
      </w:r>
      <w:r>
        <w:rPr>
          <w:bCs/>
          <w:b/>
        </w:rPr>
        <w:t xml:space="preserve">Financial Analyst</w:t>
      </w:r>
      <w:r>
        <w:t xml:space="preserve"> </w:t>
      </w:r>
      <w:r>
        <w:t xml:space="preserve">operating in this region must account for currency risk. While the Algerian Dinar is managed by the central bank, parallel market dynamics can create distortions that do not appear on official balance sheets. A sophisticated analyst in Algiers understands how to navigate these dualities, potentially using hedging strategies or adjusting discount rates to reflect the true risk profile of investments. Furthermore, with Algeria’s push towards diversification into sectors such as agriculture and manufacturing, traditional valuation metrics based on oil revenues are becoming less relevant for many firms. The analyst must therefore be adept at multi-sector valuation techniques.</w:t>
      </w:r>
    </w:p>
    <w:bookmarkEnd w:id="23"/>
    <w:bookmarkStart w:id="24" w:name="X61c8a0da80e250a31cc4ce4a5c337829b2f6e24"/>
    <w:p>
      <w:pPr>
        <w:pStyle w:val="Heading2"/>
      </w:pPr>
      <w:r>
        <w:t xml:space="preserve">V. Human Capital and Professional Development in Algiers</w:t>
      </w:r>
    </w:p>
    <w:p>
      <w:pPr>
        <w:pStyle w:val="FirstParagraph"/>
      </w:pPr>
      <w:r>
        <w:t xml:space="preserve">The effectiveness of financial analysis is ultimately determined by the human capital executing it. In recent years, there has been a surge in demand for certified professionals such as Chartered Financial Analysts (CFAs) and Certified Public Accountants (CPAs) within</w:t>
      </w:r>
      <w:r>
        <w:t xml:space="preserve"> </w:t>
      </w:r>
      <w:r>
        <w:rPr>
          <w:bCs/>
          <w:b/>
        </w:rPr>
        <w:t xml:space="preserve">Algeria Algiers</w:t>
      </w:r>
      <w:r>
        <w:t xml:space="preserve">. Universities in the capital are increasingly adapting their curricula to meet international standards, producing a new generation of analysts who are fluent in both Arabic and French—the primary business languages of the region—as well as English for global reporting.</w:t>
      </w:r>
    </w:p>
    <w:p>
      <w:pPr>
        <w:pStyle w:val="BodyText"/>
      </w:pPr>
      <w:r>
        <w:t xml:space="preserve">This shift is crucial. The modern</w:t>
      </w:r>
      <w:r>
        <w:t xml:space="preserve"> </w:t>
      </w:r>
      <w:r>
        <w:rPr>
          <w:bCs/>
          <w:b/>
        </w:rPr>
        <w:t xml:space="preserve">Financial Analyst</w:t>
      </w:r>
      <w:r>
        <w:t xml:space="preserve"> </w:t>
      </w:r>
      <w:r>
        <w:t xml:space="preserve">in Algiers is not just a number-cruncher; they are strategic advisors who must communicate effectively with international partners. Literature suggests that cross-cultural communication skills are as important as technical proficiency. In the cosmopolitan environment of Algiers, where local businesses engage with European and Middle Eastern investors, the ability to bridge cultural gaps through clear financial storytelling is a vital skill.</w:t>
      </w:r>
    </w:p>
    <w:bookmarkEnd w:id="24"/>
    <w:bookmarkStart w:id="25" w:name="X3c4232c330347b0d36b4c65ca610a30ca42f8c2"/>
    <w:p>
      <w:pPr>
        <w:pStyle w:val="Heading2"/>
      </w:pPr>
      <w:r>
        <w:t xml:space="preserve">VI. Conclusion: The Future of Financial Analysis in Algeria Algiers</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Algeria Algiers</w:t>
      </w:r>
      <w:r>
        <w:t xml:space="preserve"> </w:t>
      </w:r>
      <w:r>
        <w:t xml:space="preserve">is undergoing a profound transformation. No longer confined to routine reporting within state banks, these professionals are emerging as key drivers of economic diversification and transparency. The challenges they face—regulatory complexity, currency volatility, and the need for specialized valuation techniques—are significant but surmountable with the right expertise.</w:t>
      </w:r>
    </w:p>
    <w:p>
      <w:pPr>
        <w:pStyle w:val="BodyText"/>
      </w:pPr>
      <w:r>
        <w:t xml:space="preserve">As Algeria continues its path toward economic modernization, Algiers will remain the epicenter of this change. The city’s financial district is poised to become a hub where global best practices meet local market realities. For investors, policymakers, and business leaders in</w:t>
      </w:r>
      <w:r>
        <w:t xml:space="preserve"> </w:t>
      </w:r>
      <w:r>
        <w:rPr>
          <w:bCs/>
          <w:b/>
        </w:rPr>
        <w:t xml:space="preserve">Algeria Algiers</w:t>
      </w:r>
      <w:r>
        <w:t xml:space="preserve">, relying on high-quality financial analysis is no longer a luxury but a necessity for sustainable growth.</w:t>
      </w:r>
    </w:p>
    <w:p>
      <w:pPr>
        <w:pStyle w:val="BodyText"/>
      </w:pPr>
      <w:r>
        <w:t xml:space="preserve">This report underscores that the successful implementation of modern financial strategies requires analysts who are deeply attuned to the local context. By respecting the unique characteristics of the Algerian market while adhering to global standards,</w:t>
      </w:r>
      <w:r>
        <w:t xml:space="preserve"> </w:t>
      </w:r>
      <w:r>
        <w:rPr>
          <w:bCs/>
          <w:b/>
        </w:rPr>
        <w:t xml:space="preserve">Financial Analysts</w:t>
      </w:r>
      <w:r>
        <w:t xml:space="preserve"> </w:t>
      </w:r>
      <w:r>
        <w:t xml:space="preserve">in</w:t>
      </w:r>
      <w:r>
        <w:t xml:space="preserve"> </w:t>
      </w:r>
      <w:r>
        <w:rPr>
          <w:bCs/>
          <w:b/>
        </w:rPr>
        <w:t xml:space="preserve">Algeria Algiers</w:t>
      </w:r>
      <w:r>
        <w:t xml:space="preserve"> </w:t>
      </w:r>
      <w:r>
        <w:t xml:space="preserve">can unlock value, mitigate risk, and contribute significantly to the nation’s economic resilience. The future of finance in North Africa is bright, but it depends on the analytical rigor and strategic insight brought by these dedicated professionals.</w:t>
      </w:r>
    </w:p>
    <w:p>
      <w:r>
        <w:pict>
          <v:rect style="width:0;height:1.5pt" o:hralign="center" o:hrstd="t" o:hr="t"/>
        </w:pict>
      </w:r>
    </w:p>
    <w:p>
      <w:pPr>
        <w:pStyle w:val="FirstParagraph"/>
      </w:pPr>
      <w:r>
        <w:rPr>
          <w:iCs/>
          <w:i/>
        </w:rPr>
        <w:t xml:space="preserve">Note: This document serves as a thematic book report analyzing the intersection of global financial theory and the specific economic environment of Algiers, Algeria.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Financial Analyst in Algeria Algiers</dc:title>
  <dc:creator/>
  <dc:language>en</dc:language>
  <cp:keywords/>
  <dcterms:created xsi:type="dcterms:W3CDTF">2026-07-29T20:51:43Z</dcterms:created>
  <dcterms:modified xsi:type="dcterms:W3CDTF">2026-07-29T20:51:43Z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