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Argentina</w:t>
      </w:r>
      <w:r>
        <w:t xml:space="preserve"> </w:t>
      </w:r>
      <w:r>
        <w:t xml:space="preserve">Córdoba</w:t>
      </w:r>
    </w:p>
    <w:bookmarkStart w:id="30" w:name="Xb767853bbb6c2787d7830b7ccb63d459a237b3e"/>
    <w:p>
      <w:pPr>
        <w:pStyle w:val="Heading1"/>
      </w:pPr>
      <w:r>
        <w:t xml:space="preserve">Book Report</w:t>
      </w:r>
      <w:r>
        <w:br/>
      </w:r>
      <w:r>
        <w:t xml:space="preserve">The Strategic Imperative of the Financial Analyst in Argentina Córdoba</w:t>
      </w:r>
    </w:p>
    <w:p>
      <w:pPr>
        <w:pStyle w:val="FirstParagraph"/>
      </w:pPr>
      <w:r>
        <w:rPr>
          <w:bCs/>
          <w:b/>
        </w:rPr>
        <w:t xml:space="preserve">Title:</w:t>
      </w:r>
      <w:r>
        <w:t xml:space="preserve"> </w:t>
      </w:r>
      <w:r>
        <w:t xml:space="preserve">Navigating Volatility: A Comprehensive Guide to Financial Analysis in Emerging Markets</w:t>
      </w:r>
      <w:r>
        <w:br/>
      </w:r>
      <w:r>
        <w:rPr>
          <w:bCs/>
          <w:b/>
        </w:rPr>
        <w:t xml:space="preserve">Focus Region:</w:t>
      </w:r>
      <w:r>
        <w:t xml:space="preserve"> </w:t>
      </w:r>
      <w:r>
        <w:t xml:space="preserve">Argentina Córdoba</w:t>
      </w:r>
      <w:r>
        <w:br/>
      </w:r>
      <w:r>
        <w:t xml:space="preserve">Keywords:</w:t>
      </w:r>
      <w:r>
        <w:br/>
      </w:r>
      <w:r>
        <w:t xml:space="preserve">#BookReport</w:t>
      </w:r>
      <w:r>
        <w:t xml:space="preserve">,</w:t>
      </w:r>
      <w:r>
        <w:t xml:space="preserve"> </w:t>
      </w:r>
      <w:r>
        <w:t xml:space="preserve">#FinancialAnalyst</w:t>
      </w:r>
      <w:r>
        <w:t xml:space="preserve">,</w:t>
      </w:r>
    </w:p>
    <w:p>
      <w:pPr>
        <w:pStyle w:val="BodyText"/>
      </w:pPr>
      <w:r>
        <w:t xml:space="preserve">#ArgentinaCordoba</w:t>
      </w:r>
    </w:p>
    <w:bookmarkStart w:id="20" w:name="introduction"/>
    <w:p>
      <w:pPr>
        <w:pStyle w:val="Heading2"/>
      </w:pPr>
      <w:r>
        <w:t xml:space="preserve">Introduction</w:t>
      </w:r>
    </w:p>
    <w:p>
      <w:pPr>
        <w:pStyle w:val="FirstParagraph"/>
      </w:pPr>
      <w:r>
        <w:t xml:space="preserve">In the complex tapestry of global economics, certain regions stand out not merely for their size, but for their resilience and unique structural dynamics. Among these is the province of Córdoba in Argentina. To understand the economic heartbeat of this region, one must look beyond macroeconomic indicators and delve into the micro-level decision-making processes that drive investment, risk management, and strategic growth. This Book Report examines the critical role of a</w:t>
      </w:r>
      <w:r>
        <w:t xml:space="preserve"> </w:t>
      </w:r>
      <w:r>
        <w:rPr>
          <w:bCs/>
          <w:b/>
        </w:rPr>
        <w:t xml:space="preserve">Financial Analyst</w:t>
      </w:r>
      <w:r>
        <w:t xml:space="preserve"> </w:t>
      </w:r>
      <w:r>
        <w:t xml:space="preserve">within this specific context. It explores how theoretical financial models intersect with the pragmatic realities of doing business in</w:t>
      </w:r>
      <w:r>
        <w:t xml:space="preserve"> </w:t>
      </w:r>
      <w:r>
        <w:rPr>
          <w:bCs/>
          <w:b/>
        </w:rPr>
        <w:t xml:space="preserve">Argentina Córdoba</w:t>
      </w:r>
      <w:r>
        <w:t xml:space="preserve">, offering a comprehensive overview for students, professionals, and policymakers alike.</w:t>
      </w:r>
    </w:p>
    <w:bookmarkEnd w:id="20"/>
    <w:bookmarkStart w:id="21" w:name="X6b8f677e795c48a8b229c40a149100affe08b42"/>
    <w:p>
      <w:pPr>
        <w:pStyle w:val="Heading2"/>
      </w:pPr>
      <w:r>
        <w:t xml:space="preserve">The Profile of the Modern Financial Analyst</w:t>
      </w:r>
    </w:p>
    <w:p>
      <w:pPr>
        <w:pStyle w:val="FirstParagraph"/>
      </w:pPr>
      <w:r>
        <w:t xml:space="preserve">A modern</w:t>
      </w:r>
      <w:r>
        <w:t xml:space="preserve"> </w:t>
      </w:r>
      <w:r>
        <w:rPr>
          <w:bCs/>
          <w:b/>
        </w:rPr>
        <w:t xml:space="preserve">Financial Analyst</w:t>
      </w:r>
      <w:r>
        <w:t xml:space="preserve"> </w:t>
      </w:r>
      <w:r>
        <w:t xml:space="preserve">is far more than a number cruncher. In the contemporary economic landscape, they serve as strategic advisors who interpret data to forecast future performance and mitigate risk. The primary responsibilities include financial modeling, valuation of assets, budgeting and forecasting, and providing actionable insights to stakeholders. However, the definition of success for a</w:t>
      </w:r>
      <w:r>
        <w:t xml:space="preserve"> </w:t>
      </w:r>
      <w:r>
        <w:rPr>
          <w:bCs/>
          <w:b/>
        </w:rPr>
        <w:t xml:space="preserve">Financial Analyst</w:t>
      </w:r>
      <w:r>
        <w:t xml:space="preserve"> </w:t>
      </w:r>
      <w:r>
        <w:t xml:space="preserve">changes drastically depending on the geographic location.</w:t>
      </w:r>
    </w:p>
    <w:p>
      <w:pPr>
        <w:pStyle w:val="BodyText"/>
      </w:pPr>
      <w:r>
        <w:t xml:space="preserve">In stable economies with low inflation rates like those in Northern Europe or North America, an analyst focuses heavily on long-term growth projections and market share expansion. However, in emerging markets characterized by high volatility, the role shifts dramatically. The</w:t>
      </w:r>
      <w:r>
        <w:t xml:space="preserve"> </w:t>
      </w:r>
      <w:r>
        <w:rPr>
          <w:bCs/>
          <w:b/>
        </w:rPr>
        <w:t xml:space="preserve">Financial Analyst</w:t>
      </w:r>
      <w:r>
        <w:t xml:space="preserve"> </w:t>
      </w:r>
      <w:r>
        <w:t xml:space="preserve">becomes a guardian of capital preservation and a navigator of regulatory uncertainty. This duality is particularly acute when discussing the professional landscape in</w:t>
      </w:r>
      <w:r>
        <w:t xml:space="preserve"> </w:t>
      </w:r>
      <w:r>
        <w:rPr>
          <w:bCs/>
          <w:b/>
        </w:rPr>
        <w:t xml:space="preserve">Argentina Córdoba</w:t>
      </w:r>
      <w:r>
        <w:t xml:space="preserve">.</w:t>
      </w:r>
    </w:p>
    <w:bookmarkEnd w:id="21"/>
    <w:bookmarkStart w:id="22" w:name="X218d7a3b4d943b39adcfb94248c46b7b9558ad8"/>
    <w:p>
      <w:pPr>
        <w:pStyle w:val="Heading2"/>
      </w:pPr>
      <w:r>
        <w:t xml:space="preserve">The Economic Context of Argentina Córdoba</w:t>
      </w:r>
    </w:p>
    <w:p>
      <w:pPr>
        <w:pStyle w:val="FirstParagraph"/>
      </w:pPr>
      <w:r>
        <w:t xml:space="preserve">To fully appreciate the necessity of specialized financial analysis, one must understand the environment of</w:t>
      </w:r>
      <w:r>
        <w:t xml:space="preserve"> </w:t>
      </w:r>
      <w:r>
        <w:rPr>
          <w:bCs/>
          <w:b/>
        </w:rPr>
        <w:t xml:space="preserve">Argentina Córdoba</w:t>
      </w:r>
      <w:r>
        <w:t xml:space="preserve">. Historically known as the "Industrial Heartland" or "Silicon Valley" of Argentina, this province has undergone significant transformations. It is a hub for automotive manufacturing (particularly in Villa Mercedes and Córdoba Capital), information technology services, and an increasingly vital agribusiness sector.</w:t>
      </w:r>
    </w:p>
    <w:p>
      <w:pPr>
        <w:pStyle w:val="BodyText"/>
      </w:pPr>
      <w:r>
        <w:t xml:space="preserve">However, operating in</w:t>
      </w:r>
      <w:r>
        <w:t xml:space="preserve"> </w:t>
      </w:r>
      <w:r>
        <w:rPr>
          <w:bCs/>
          <w:b/>
        </w:rPr>
        <w:t xml:space="preserve">Argentina Córdoba</w:t>
      </w:r>
      <w:r>
        <w:t xml:space="preserve">, much like the rest of Argentina, requires navigating a challenging macroeconomic environment. High inflation rates, fluctuating exchange controls (cepo cambiario), and varying fiscal policies create an unpredictable business climate. For any corporation or local enterprise based in Córdoba, these external factors are not just background noise; they are the primary variables that dictate solvency and profitability. Therefore, the traditional textbooks on finance often fall short when applied directly to this region without modification.</w:t>
      </w:r>
    </w:p>
    <w:bookmarkEnd w:id="22"/>
    <w:bookmarkStart w:id="26" w:name="X603e70e81ed07a8754bcc0ea0a93876b37cf8bc"/>
    <w:p>
      <w:pPr>
        <w:pStyle w:val="Heading2"/>
      </w:pPr>
      <w:r>
        <w:t xml:space="preserve">Challenges Faced by the Financial Analyst in Argentina Córdoba</w:t>
      </w:r>
    </w:p>
    <w:p>
      <w:pPr>
        <w:pStyle w:val="FirstParagraph"/>
      </w:pPr>
      <w:r>
        <w:t xml:space="preserve">The intersection of advanced financial theory and local reality presents several unique challenges for a</w:t>
      </w:r>
      <w:r>
        <w:t xml:space="preserve"> </w:t>
      </w:r>
      <w:r>
        <w:rPr>
          <w:bCs/>
          <w:b/>
        </w:rPr>
        <w:t xml:space="preserve">Financial Analyst</w:t>
      </w:r>
      <w:r>
        <w:t xml:space="preserve">.</w:t>
      </w:r>
    </w:p>
    <w:bookmarkStart w:id="23" w:name="X852e75bc87571977108001fecbce796ec62a96b"/>
    <w:p>
      <w:pPr>
        <w:pStyle w:val="Heading3"/>
      </w:pPr>
      <w:r>
        <w:t xml:space="preserve">1. Inflation Accounting and Currency Preservation</w:t>
      </w:r>
    </w:p>
    <w:p>
      <w:pPr>
        <w:pStyle w:val="FirstParagraph"/>
      </w:pPr>
      <w:r>
        <w:t xml:space="preserve">In many stable economies, inflation is treated as a minor adjustment factor. In Córdoba, Argentina, it is a dominant force. A competent</w:t>
      </w:r>
      <w:r>
        <w:t xml:space="preserve"> </w:t>
      </w:r>
      <w:r>
        <w:rPr>
          <w:bCs/>
          <w:b/>
        </w:rPr>
        <w:t xml:space="preserve">Financial Analyst</w:t>
      </w:r>
      <w:r>
        <w:t xml:space="preserve"> </w:t>
      </w:r>
      <w:r>
        <w:t xml:space="preserve">must master techniques for restating financial statements to account for hyperinflation or high-inflation environments. This involves understanding the difference between nominal and real values and ensuring that balance sheets reflect true economic value rather than historical cost. Failure to do so can lead to severe misinterpretations of profitability, potentially leading companies in Córdoba into insolvency.</w:t>
      </w:r>
    </w:p>
    <w:bookmarkEnd w:id="23"/>
    <w:bookmarkStart w:id="24" w:name="regulatory-compliance-and-tax-complexity"/>
    <w:p>
      <w:pPr>
        <w:pStyle w:val="Heading3"/>
      </w:pPr>
      <w:r>
        <w:t xml:space="preserve">2. Regulatory Compliance and Tax Complexity</w:t>
      </w:r>
    </w:p>
    <w:p>
      <w:pPr>
        <w:pStyle w:val="FirstParagraph"/>
      </w:pPr>
      <w:r>
        <w:t xml:space="preserve">The regulatory framework in Argentina is notoriously complex, with frequent changes at both the national and provincial levels. A</w:t>
      </w:r>
      <w:r>
        <w:t xml:space="preserve"> </w:t>
      </w:r>
      <w:r>
        <w:rPr>
          <w:bCs/>
          <w:b/>
        </w:rPr>
        <w:t xml:space="preserve">Financial Analyst</w:t>
      </w:r>
      <w:r>
        <w:t xml:space="preserve"> </w:t>
      </w:r>
      <w:r>
        <w:t xml:space="preserve">working in Córdoba must possess a deep understanding of local tax laws, including specific incentives for industrial parks (such as those found in Villa Mercedes) or technology hubs. The analyst acts as a bridge between compliance requirements and strategic planning, ensuring that the business remains legal while optimizing its tax burden.</w:t>
      </w:r>
    </w:p>
    <w:bookmarkEnd w:id="24"/>
    <w:bookmarkStart w:id="25" w:name="risk-management-and-hedging-strategies"/>
    <w:p>
      <w:pPr>
        <w:pStyle w:val="Heading3"/>
      </w:pPr>
      <w:r>
        <w:t xml:space="preserve">3. Risk Management and Hedging Strategies</w:t>
      </w:r>
    </w:p>
    <w:p>
      <w:pPr>
        <w:pStyle w:val="FirstParagraph"/>
      </w:pPr>
      <w:r>
        <w:t xml:space="preserve">Currency risk is paramount in Argentina. While Córdoba may be an industrial hub, its inputs might be imported while its outputs are sold locally or exported under difficult exchange regimes. The</w:t>
      </w:r>
      <w:r>
        <w:t xml:space="preserve"> </w:t>
      </w:r>
      <w:r>
        <w:rPr>
          <w:bCs/>
          <w:b/>
        </w:rPr>
        <w:t xml:space="preserve">Financial Analyst</w:t>
      </w:r>
      <w:r>
        <w:t xml:space="preserve"> </w:t>
      </w:r>
      <w:r>
        <w:t xml:space="preserve">must develop robust hedging strategies to protect margins against devaluation events. This requires not only financial engineering skills but also a keen intuition regarding political and economic trends specific to</w:t>
      </w:r>
      <w:r>
        <w:t xml:space="preserve"> </w:t>
      </w:r>
      <w:r>
        <w:rPr>
          <w:bCs/>
          <w:b/>
        </w:rPr>
        <w:t xml:space="preserve">Argentina Córdoba</w:t>
      </w:r>
      <w:r>
        <w:t xml:space="preserve">.</w:t>
      </w:r>
    </w:p>
    <w:bookmarkEnd w:id="25"/>
    <w:bookmarkEnd w:id="26"/>
    <w:bookmarkStart w:id="27" w:name="the-strategic-value-add"/>
    <w:p>
      <w:pPr>
        <w:pStyle w:val="Heading2"/>
      </w:pPr>
      <w:r>
        <w:t xml:space="preserve">The Strategic Value Add</w:t>
      </w:r>
    </w:p>
    <w:p>
      <w:pPr>
        <w:pStyle w:val="FirstParagraph"/>
      </w:pPr>
      <w:r>
        <w:t xml:space="preserve">Beyond survival, the skilled</w:t>
      </w:r>
      <w:r>
        <w:t xml:space="preserve"> </w:t>
      </w:r>
      <w:r>
        <w:rPr>
          <w:bCs/>
          <w:b/>
        </w:rPr>
        <w:t xml:space="preserve">Financial Analyst</w:t>
      </w:r>
      <w:r>
        <w:t xml:space="preserve"> </w:t>
      </w:r>
      <w:r>
        <w:t xml:space="preserve">provides strategic value that can differentiate successful companies from those that merely survive. In the context of Córdoba’s growing tech and automotive sectors, analysts identify opportunities for diversification and investment.</w:t>
      </w:r>
    </w:p>
    <w:p>
      <w:pPr>
        <w:pStyle w:val="BodyText"/>
      </w:pPr>
      <w:r>
        <w:t xml:space="preserve">For instance, an analyst might evaluate the feasibility of expanding a manufacturing plant in Villa Mercedes versus upgrading facilities in Córdoba Capital. This decision requires a nuanced analysis of labor costs, infrastructure incentives provided by the provincial government, logistics efficiency, and energy costs. By synthesizing these local factors with global financial standards, the</w:t>
      </w:r>
      <w:r>
        <w:t xml:space="preserve"> </w:t>
      </w:r>
      <w:r>
        <w:rPr>
          <w:bCs/>
          <w:b/>
        </w:rPr>
        <w:t xml:space="preserve">Financial Analyst</w:t>
      </w:r>
      <w:r>
        <w:t xml:space="preserve"> </w:t>
      </w:r>
      <w:r>
        <w:t xml:space="preserve">provides a roadmap for sustainable growth.</w:t>
      </w:r>
    </w:p>
    <w:bookmarkEnd w:id="27"/>
    <w:bookmarkStart w:id="28" w:name="Xfd1c513821f6c4b6e79d5766d4335624137f898"/>
    <w:p>
      <w:pPr>
        <w:pStyle w:val="Heading2"/>
      </w:pPr>
      <w:r>
        <w:t xml:space="preserve">Educational and Professional Implications</w:t>
      </w:r>
    </w:p>
    <w:p>
      <w:pPr>
        <w:pStyle w:val="FirstParagraph"/>
      </w:pPr>
      <w:r>
        <w:t xml:space="preserve">This report serves as a foundational document for understanding why specialized training is essential. Universities and professional development programs in Argentina must adapt their curricula to reflect the realities of the local market. A generic MBA or CFA preparation may not adequately prepare a candidate for the specific rigors faced by a</w:t>
      </w:r>
      <w:r>
        <w:t xml:space="preserve"> </w:t>
      </w:r>
      <w:r>
        <w:rPr>
          <w:bCs/>
          <w:b/>
        </w:rPr>
        <w:t xml:space="preserve">Financial Analyst</w:t>
      </w:r>
      <w:r>
        <w:t xml:space="preserve"> </w:t>
      </w:r>
      <w:r>
        <w:t xml:space="preserve">in Córdoba.</w:t>
      </w:r>
    </w:p>
    <w:p>
      <w:pPr>
        <w:pStyle w:val="BodyText"/>
      </w:pPr>
      <w:r>
        <w:t xml:space="preserve">Educators should emphasize:</w:t>
      </w:r>
    </w:p>
    <w:p>
      <w:pPr>
        <w:numPr>
          <w:ilvl w:val="0"/>
          <w:numId w:val="1001"/>
        </w:numPr>
        <w:pStyle w:val="Compact"/>
      </w:pPr>
      <w:r>
        <w:rPr>
          <w:bCs/>
          <w:b/>
        </w:rPr>
        <w:t xml:space="preserve">Mental Accounting in Inflationary Environments:</w:t>
      </w:r>
      <w:r>
        <w:t xml:space="preserve"> </w:t>
      </w:r>
      <w:r>
        <w:t xml:space="preserve">How to think about money when purchasing power erodes rapidly.</w:t>
      </w:r>
    </w:p>
    <w:p>
      <w:pPr>
        <w:numPr>
          <w:ilvl w:val="0"/>
          <w:numId w:val="1001"/>
        </w:numPr>
        <w:pStyle w:val="Compact"/>
      </w:pPr>
      <w:r>
        <w:rPr>
          <w:bCs/>
          <w:b/>
        </w:rPr>
        <w:t xml:space="preserve">Negotiation Skills:</w:t>
      </w:r>
      <w:r>
        <w:t xml:space="preserve"> </w:t>
      </w:r>
      <w:r>
        <w:t xml:space="preserve">The importance of negotiating contracts with indexation clauses (UVA - Unidad Valor Actual).</w:t>
      </w:r>
    </w:p>
    <w:p>
      <w:pPr>
        <w:numPr>
          <w:ilvl w:val="0"/>
          <w:numId w:val="1001"/>
        </w:numPr>
        <w:pStyle w:val="Compact"/>
      </w:pPr>
      <w:r>
        <w:rPr>
          <w:iCs/>
          <w:i/>
        </w:rPr>
        <w:t xml:space="preserve">Data Analytics:</w:t>
      </w:r>
      <w:r>
        <w:t xml:space="preserve"> </w:t>
      </w:r>
      <w:r>
        <w:t xml:space="preserve">Using technology to manage vast amounts of data efficiently amidst regulatory changes.</w:t>
      </w:r>
    </w:p>
    <w:bookmarkEnd w:id="28"/>
    <w:bookmarkStart w:id="29" w:name="conclusion"/>
    <w:p>
      <w:pPr>
        <w:pStyle w:val="Heading2"/>
      </w:pPr>
      <w:r>
        <w:t xml:space="preserve">Conclusion</w:t>
      </w:r>
    </w:p>
    <w:p>
      <w:pPr>
        <w:pStyle w:val="FirstParagraph"/>
      </w:pPr>
      <w:r>
        <w:t xml:space="preserve">The role of the</w:t>
      </w:r>
      <w:r>
        <w:t xml:space="preserve"> </w:t>
      </w:r>
      <w:r>
        <w:rPr>
          <w:bCs/>
          <w:b/>
        </w:rPr>
        <w:t xml:space="preserve">Financial Analyst</w:t>
      </w:r>
    </w:p>
    <w:p>
      <w:pPr>
        <w:pStyle w:val="BodyText"/>
      </w:pPr>
      <w:r>
        <w:t xml:space="preserve">For businesses operating in Córdoba, investing in high-quality financial analysis is not an administrative cost but a strategic imperative. As the province continues to modernize its industrial base and integrate more deeply into global supply chains, the demand for analysts who understand both international best practices and local constraints will only grow.</w:t>
      </w:r>
    </w:p>
    <w:p>
      <w:pPr>
        <w:pStyle w:val="BodyText"/>
      </w:pPr>
      <w:r>
        <w:t xml:space="preserve">This Book Report concludes that to succeed in Córdoba, one must respect the complexity of the region. The</w:t>
      </w:r>
      <w:r>
        <w:t xml:space="preserve"> </w:t>
      </w:r>
      <w:r>
        <w:rPr>
          <w:bCs/>
          <w:b/>
        </w:rPr>
        <w:t xml:space="preserve">Financial Analyst</w:t>
      </w:r>
      <w:r>
        <w:t xml:space="preserve"> </w:t>
      </w:r>
      <w:r>
        <w:t xml:space="preserve">is the key interpreter of this complexity, turning volatility into strategy. Future studies should focus on case studies from leading firms in Córdoba’s industrial parks to further refine these analytical frameworks.</w:t>
      </w:r>
    </w:p>
    <w:p>
      <w:r>
        <w:pict>
          <v:rect style="width:0;height:1.5pt" o:hralign="center" o:hrstd="t" o:hr="t"/>
        </w:pict>
      </w:r>
    </w:p>
    <w:p>
      <w:pPr>
        <w:pStyle w:val="FirstParagraph"/>
      </w:pPr>
      <w:r>
        <w:t xml:space="preserve">Report generated for educational purposes regarding the economic sector in Argentina Córdoba.</w:t>
      </w:r>
      <w:r>
        <w:br/>
      </w:r>
      <w:r>
        <w:t xml:space="preserve">All references to specific market conditions are based on general economic principles applicable to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Financial Analyst in the Economic Landscape of Argentina Córdoba</dc:title>
  <dc:creator/>
  <dc:language>en</dc:language>
  <cp:keywords/>
  <dcterms:created xsi:type="dcterms:W3CDTF">2026-07-29T13:44:43Z</dcterms:created>
  <dcterms:modified xsi:type="dcterms:W3CDTF">2026-07-29T13:44:43Z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