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7" w:name="Xc7259b49e7225a15a6a8fe8baab28476c575ded"/>
    <w:p>
      <w:pPr>
        <w:pStyle w:val="Heading1"/>
      </w:pPr>
      <w:r>
        <w:t xml:space="preserve">Book Report</w:t>
      </w:r>
      <w:r>
        <w:br/>
      </w:r>
      <w:r>
        <w:t xml:space="preserve">The Role of the Financial Analyst in Canada Vancouver</w:t>
      </w:r>
    </w:p>
    <w:p>
      <w:pPr>
        <w:pStyle w:val="FirstParagraph"/>
      </w:pPr>
      <w:r>
        <w:rPr>
          <w:bCs/>
          <w:b/>
        </w:rPr>
        <w:t xml:space="preserve">Title:</w:t>
      </w:r>
      <w:r>
        <w:t xml:space="preserve"> </w:t>
      </w:r>
      <w:r>
        <w:t xml:space="preserve">Navigating Capital: A Strategic Guide for the Modern Financial Analyst</w:t>
      </w:r>
      <w:r>
        <w:br/>
      </w:r>
      <w:r>
        <w:rPr>
          <w:bCs/>
          <w:b/>
        </w:rPr>
        <w:t xml:space="preserve">Setting:</w:t>
      </w:r>
      <w:r>
        <w:t xml:space="preserve"> </w:t>
      </w:r>
      <w:r>
        <w:t xml:space="preserve">Canada, specifically Vancouver, British Columbia</w:t>
      </w:r>
      <w:r>
        <w:br/>
      </w:r>
      <w:r>
        <w:rPr>
          <w:bCs/>
          <w:b/>
        </w:rPr>
        <w:t xml:space="preserve">Date of Report:</w:t>
      </w:r>
      <w:r>
        <w:t xml:space="preserve"> </w:t>
      </w:r>
      <w:r>
        <w:t xml:space="preserve">October 26, 2023</w:t>
      </w:r>
    </w:p>
    <w:p>
      <w:pPr>
        <w:pStyle w:val="BodyText"/>
      </w:pPr>
      <w:r>
        <w:t xml:space="preserve">I. Introduction</w:t>
      </w:r>
    </w:p>
    <w:p>
      <w:pPr>
        <w:pStyle w:val="BodyText"/>
      </w:pPr>
      <w:r>
        <w:br/>
      </w:r>
      <w:r>
        <w:t xml:space="preserve">This report analyzes the evolving role of the Financial Analyst within a specific geographic and economic context: Vancouver, Canada. While the core principles of financial analysis remain universal globally, applying these skills to the unique market dynamics of Canada’s most vibrant Pacific port city requires a nuanced understanding local regulations, industry concentrations in British Columbia (BC), and broader Canadian macroeconomic trends.</w:t>
      </w:r>
      <w:r>
        <w:br/>
      </w:r>
      <w:r>
        <w:t xml:space="preserve">Vancouver has long been known as a gateway for trade between North America and Asia. This strategic position creates a high demand for sophisticated financial professionals who can interpret cross-border transactions, manage risk in volatile markets, and guide corporate growth strategies.</w:t>
      </w:r>
      <w:r>
        <w:br/>
      </w:r>
      <w:r>
        <w:t xml:space="preserve">The purpose of this book report is to explore how the textbook definitions of financial analysis intersect with the practical realities faced by analysts working in Vancouver’s diverse economy sectors including technology real estate mining and sustainable green energy.</w:t>
      </w:r>
    </w:p>
    <w:bookmarkStart w:id="20" w:name="X437e697f10301d94852a40b18335b8d20e0a9aa"/>
    <w:p>
      <w:pPr>
        <w:pStyle w:val="Heading2"/>
      </w:pPr>
      <w:r>
        <w:t xml:space="preserve">II. The Core Responsibilities of a Financial Analyst</w:t>
      </w:r>
    </w:p>
    <w:p>
      <w:pPr>
        <w:pStyle w:val="FirstParagraph"/>
      </w:pPr>
      <w:r>
        <w:br/>
      </w:r>
      <w:r>
        <w:t xml:space="preserve">Regardless location, the fundamental duties of a Financial Analyst involve collecting data processing it into actionable insights and presenting those findings to stakeholders for decision-making purposes. In the context described in our subject material several key responsibilities emerge:</w:t>
      </w:r>
    </w:p>
    <w:p>
      <w:pPr>
        <w:numPr>
          <w:ilvl w:val="0"/>
          <w:numId w:val="1001"/>
        </w:numPr>
        <w:pStyle w:val="Compact"/>
      </w:pPr>
      <w:r>
        <w:rPr>
          <w:bCs/>
          <w:b/>
        </w:rPr>
        <w:t xml:space="preserve">Data Analysis &amp; Forecasting:</w:t>
      </w:r>
      <w:r>
        <w:t xml:space="preserve"> </w:t>
      </w:r>
      <w:r>
        <w:t xml:space="preserve">Analyzing historical financial data to predict future trends. This includes creating budgets, forecasting revenues and expenses, and modeling potential scenarios.</w:t>
      </w:r>
    </w:p>
    <w:p>
      <w:pPr>
        <w:numPr>
          <w:ilvl w:val="0"/>
          <w:numId w:val="1001"/>
        </w:numPr>
        <w:pStyle w:val="Compact"/>
      </w:pPr>
      <w:r>
        <w:rPr>
          <w:bCs/>
          <w:b/>
        </w:rPr>
        <w:t xml:space="preserve">Risk Assessment:</w:t>
      </w:r>
    </w:p>
    <w:p>
      <w:pPr>
        <w:numPr>
          <w:ilvl w:val="0"/>
          <w:numId w:val="1001"/>
        </w:numPr>
        <w:pStyle w:val="Compact"/>
      </w:pPr>
      <w:r>
        <w:rPr>
          <w:bCs/>
          <w:b/>
        </w:rPr>
        <w:t xml:space="preserve">Strategic Planning:</w:t>
      </w:r>
    </w:p>
    <w:p>
      <w:pPr>
        <w:numPr>
          <w:ilvl w:val="0"/>
          <w:numId w:val="1001"/>
        </w:numPr>
        <w:pStyle w:val="Compact"/>
      </w:pPr>
      <w:r>
        <w:rPr>
          <w:bCs/>
          <w:b/>
        </w:rPr>
        <w:t xml:space="preserve">Regulatory Compliance:</w:t>
      </w:r>
    </w:p>
    <w:bookmarkEnd w:id="20"/>
    <w:bookmarkStart w:id="23" w:name="X49e48e529dd073eeb370b91a04d2057108c9649"/>
    <w:p>
      <w:pPr>
        <w:pStyle w:val="Heading2"/>
      </w:pPr>
      <w:r>
        <w:t xml:space="preserve">III. The Unique Context of Canada Vancouver</w:t>
      </w:r>
    </w:p>
    <w:p>
      <w:pPr>
        <w:pStyle w:val="FirstParagraph"/>
      </w:pPr>
      <w:r>
        <w:br/>
      </w:r>
      <w:r>
        <w:t xml:space="preserve">Vancouver presents a distinct environment for financial analysis due to its geographic location and economic structure. The city serves as a crucial hub for Asia-Pacific trade which means many local companies have significant exposure to international currencies particularly the Chinese Yuan Japanese Yen and South Korean Won.</w:t>
      </w:r>
    </w:p>
    <w:bookmarkStart w:id="21" w:name="a.-industry-specifics-in-vancouver"/>
    <w:p>
      <w:pPr>
        <w:pStyle w:val="Heading3"/>
      </w:pPr>
      <w:r>
        <w:t xml:space="preserve">A. Industry Specifics in Vancouver</w:t>
      </w:r>
    </w:p>
    <w:p>
      <w:pPr>
        <w:pStyle w:val="FirstParagraph"/>
      </w:pPr>
      <w:r>
        <w:br/>
      </w:r>
      <w:r>
        <w:t xml:space="preserve">While Toronto is Canada’s financial capital Vancouver boasts a diversified economy that requires specialized analytical skills:</w:t>
      </w:r>
    </w:p>
    <w:p>
      <w:pPr>
        <w:numPr>
          <w:ilvl w:val="0"/>
          <w:numId w:val="1002"/>
        </w:numPr>
        <w:pStyle w:val="Compact"/>
      </w:pPr>
      <w:r>
        <w:rPr>
          <w:bCs/>
          <w:b/>
        </w:rPr>
        <w:t xml:space="preserve">Tech Sector:</w:t>
      </w:r>
    </w:p>
    <w:p>
      <w:pPr>
        <w:numPr>
          <w:ilvl w:val="0"/>
          <w:numId w:val="1002"/>
        </w:numPr>
        <w:pStyle w:val="Compact"/>
      </w:pPr>
      <w:r>
        <w:rPr>
          <w:bCs/>
          <w:b/>
        </w:rPr>
        <w:t xml:space="preserve">Real Estate:</w:t>
      </w:r>
    </w:p>
    <w:p>
      <w:pPr>
        <w:numPr>
          <w:ilvl w:val="0"/>
          <w:numId w:val="1002"/>
        </w:numPr>
        <w:pStyle w:val="Compact"/>
      </w:pPr>
      <w:r>
        <w:rPr>
          <w:bCs/>
          <w:b/>
        </w:rPr>
        <w:t xml:space="preserve">Natural Resources:</w:t>
      </w:r>
    </w:p>
    <w:bookmarkEnd w:id="21"/>
    <w:bookmarkStart w:id="22" w:name="b.-macroeconomic-factors"/>
    <w:p>
      <w:pPr>
        <w:pStyle w:val="Heading3"/>
      </w:pPr>
      <w:r>
        <w:t xml:space="preserve">B. Macroeconomic Factors</w:t>
      </w:r>
    </w:p>
    <w:p>
      <w:pPr>
        <w:pStyle w:val="FirstParagraph"/>
      </w:pPr>
      <w:r>
        <w:br/>
      </w:r>
      <w:r>
        <w:t xml:space="preserve">Interest rates set by the Bank of Canada significantly impact borrowing costs for businesses and consumers alike. In a high-interest-rate environment typical of recent years financial analysts in Vancouver must adjust their cash flow models to reflect higher debt servicing costs which can squeeze margins especially for small businesses and startups.</w:t>
      </w:r>
    </w:p>
    <w:p>
      <w:pPr>
        <w:pStyle w:val="BodyText"/>
      </w:pPr>
      <w:r>
        <w:rPr>
          <w:bCs/>
          <w:b/>
        </w:rPr>
        <w:t xml:space="preserve">Key Insight:</w:t>
      </w:r>
      <w:r>
        <w:t xml:space="preserve"> </w:t>
      </w:r>
      <w:r>
        <w:t xml:space="preserve">A successful Financial Analyst in Canada Vancouver must be bilingual (English/French is beneficial but not always required) and culturally competent dealing with diverse business partners from across Asia North America and Europe.</w:t>
      </w:r>
    </w:p>
    <w:bookmarkEnd w:id="22"/>
    <w:bookmarkEnd w:id="23"/>
    <w:bookmarkStart w:id="24" w:name="X310915e12f63a18731a0a7be0a8b03e98559ba2"/>
    <w:p>
      <w:pPr>
        <w:pStyle w:val="Heading2"/>
      </w:pPr>
      <w:r>
        <w:t xml:space="preserve">IV. Challenges Facing Financial Analysts Today</w:t>
      </w:r>
    </w:p>
    <w:p>
      <w:pPr>
        <w:pStyle w:val="FirstParagraph"/>
      </w:pPr>
      <w:r>
        <w:br/>
      </w:r>
      <w:r>
        <w:t xml:space="preserve">The modern financial landscape poses several challenges for professionals operating in any major city including Vancouver:</w:t>
      </w:r>
    </w:p>
    <w:p>
      <w:pPr>
        <w:numPr>
          <w:ilvl w:val="0"/>
          <w:numId w:val="1003"/>
        </w:numPr>
        <w:pStyle w:val="Compact"/>
      </w:pPr>
      <w:r>
        <w:rPr>
          <w:bCs/>
          <w:b/>
        </w:rPr>
        <w:t xml:space="preserve">Digital Transformation:</w:t>
      </w:r>
    </w:p>
    <w:p>
      <w:pPr>
        <w:numPr>
          <w:ilvl w:val="0"/>
          <w:numId w:val="1003"/>
        </w:numPr>
        <w:pStyle w:val="Compact"/>
      </w:pPr>
      <w:r>
        <w:rPr>
          <w:bCs/>
          <w:b/>
        </w:rPr>
        <w:t xml:space="preserve">Sustainability Reporting:</w:t>
      </w:r>
    </w:p>
    <w:p>
      <w:pPr>
        <w:numPr>
          <w:ilvl w:val="0"/>
          <w:numId w:val="1003"/>
        </w:numPr>
        <w:pStyle w:val="Compact"/>
      </w:pPr>
      <w:r>
        <w:rPr>
          <w:bCs/>
          <w:b/>
        </w:rPr>
        <w:t xml:space="preserve">Talent Shortages:</w:t>
      </w:r>
    </w:p>
    <w:bookmarkEnd w:id="24"/>
    <w:bookmarkStart w:id="25" w:name="Xcee88cfabdd8958285d34de28392ecad7992155"/>
    <w:p>
      <w:pPr>
        <w:pStyle w:val="Heading2"/>
      </w:pPr>
      <w:r>
        <w:t xml:space="preserve">V. Skills Required for Success in Canada Vancouver</w:t>
      </w:r>
    </w:p>
    <w:p>
      <w:pPr>
        <w:pStyle w:val="FirstParagraph"/>
      </w:pPr>
      <w:r>
        <w:br/>
      </w:r>
      <w:r>
        <w:t xml:space="preserve">To thrive as a Financial Analyst in this specific region one must possess a combination of hard and soft skills:</w:t>
      </w:r>
    </w:p>
    <w:p>
      <w:pPr>
        <w:numPr>
          <w:ilvl w:val="0"/>
          <w:numId w:val="1004"/>
        </w:numPr>
        <w:pStyle w:val="Compact"/>
      </w:pPr>
      <w:r>
        <w:rPr>
          <w:bCs/>
          <w:b/>
        </w:rPr>
        <w:t xml:space="preserve">Analytical Rigor:</w:t>
      </w:r>
    </w:p>
    <w:p>
      <w:pPr>
        <w:numPr>
          <w:ilvl w:val="0"/>
          <w:numId w:val="1004"/>
        </w:numPr>
        <w:pStyle w:val="Compact"/>
      </w:pPr>
      <w:r>
        <w:rPr>
          <w:bCs/>
          <w:b/>
        </w:rPr>
        <w:t xml:space="preserve">Communication Skills:</w:t>
      </w:r>
    </w:p>
    <w:p>
      <w:pPr>
        <w:numPr>
          <w:ilvl w:val="0"/>
          <w:numId w:val="1004"/>
        </w:numPr>
        <w:pStyle w:val="Compact"/>
      </w:pPr>
      <w:r>
        <w:rPr>
          <w:bCs/>
          <w:b/>
        </w:rPr>
        <w:t xml:space="preserve">Knowledge of Local Regulations:</w:t>
      </w:r>
    </w:p>
    <w:p>
      <w:pPr>
        <w:numPr>
          <w:ilvl w:val="0"/>
          <w:numId w:val="1004"/>
        </w:numPr>
        <w:pStyle w:val="Compact"/>
      </w:pPr>
      <w:r>
        <w:t xml:space="preserve">Cultural Intelligence:</w:t>
      </w:r>
    </w:p>
    <w:bookmarkEnd w:id="25"/>
    <w:bookmarkStart w:id="26" w:name="vi.-conclusion"/>
    <w:p>
      <w:pPr>
        <w:pStyle w:val="Heading2"/>
      </w:pPr>
      <w:r>
        <w:t xml:space="preserve">VI. Conclusion</w:t>
      </w:r>
    </w:p>
    <w:p>
      <w:pPr>
        <w:pStyle w:val="FirstParagraph"/>
      </w:pPr>
      <w:r>
        <w:br/>
      </w:r>
      <w:r>
        <w:t xml:space="preserve">The role of the Financial Analyst extends far beyond number-crunching. It involves strategic thinking risk management and effective communication tailored to the specific needs of the organization and its stakeholders. In Canada particularly in a dynamic city like Vancouver this role becomes even more critical due to the intersection of global trade trends local regulatory frameworksand diverse industry sectors.</w:t>
      </w:r>
    </w:p>
    <w:p>
      <w:pPr>
        <w:pStyle w:val="BodyText"/>
      </w:pPr>
      <w:r>
        <w:t xml:space="preserve">For aspiring or current Financial Analysts looking to establish themselves in Vancouver it is imperative not only master traditional financial modeling techniques but also stay abreast of emerging trends such as ESG integration fintech advancements and geopolitical impacts on trade. By doing so they can provide valuable insights that drive business success contribute positively to their communitiesand help navigate the complexities of today’s interconnected global economy.</w:t>
      </w:r>
    </w:p>
    <w:p>
      <w:pPr>
        <w:pStyle w:val="BodyText"/>
      </w:pPr>
      <w:r>
        <w:t xml:space="preserve">In summary this book report highlights that while the foundational skills of financial analysis remain constant adapting them to the unique context of Canada Vancouver requires flexibility expertise and a willingness to continuously learn. Whether working in tech real estate or natural resources understanding these nuances will set apart exceptional analysts from average ones ensuring long-term career growthand contribution economic prosperity.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Canada Vancouver</dc:title>
  <dc:creator/>
  <dc:language>en</dc:language>
  <cp:keywords/>
  <dcterms:created xsi:type="dcterms:W3CDTF">2026-07-29T17:58:31Z</dcterms:created>
  <dcterms:modified xsi:type="dcterms:W3CDTF">2026-07-29T17:58:31Z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