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Financial</w:t>
      </w:r>
      <w:r>
        <w:t xml:space="preserve"> </w:t>
      </w:r>
      <w:r>
        <w:t xml:space="preserve">Analyst</w:t>
      </w:r>
      <w:r>
        <w:t xml:space="preserve"> </w:t>
      </w:r>
      <w:r>
        <w:t xml:space="preserve">in</w:t>
      </w:r>
      <w:r>
        <w:t xml:space="preserve"> </w:t>
      </w:r>
      <w:r>
        <w:t xml:space="preserve">China</w:t>
      </w:r>
      <w:r>
        <w:t xml:space="preserve"> </w:t>
      </w:r>
      <w:r>
        <w:t xml:space="preserve">Guangzhou</w:t>
      </w:r>
    </w:p>
    <w:bookmarkStart w:id="20" w:name="book-report"/>
    <w:p>
      <w:pPr>
        <w:pStyle w:val="Heading1"/>
      </w:pPr>
      <w:r>
        <w:t xml:space="preserve">Book Report</w:t>
      </w:r>
    </w:p>
    <w:p>
      <w:pPr>
        <w:pStyle w:val="FirstParagraph"/>
      </w:pPr>
      <w:r>
        <w:rPr>
          <w:bCs/>
          <w:b/>
        </w:rPr>
        <w:t xml:space="preserve">Title of Study:</w:t>
      </w:r>
    </w:p>
    <w:p>
      <w:pPr>
        <w:pStyle w:val="BodyText"/>
      </w:pPr>
      <w:r>
        <w:t xml:space="preserve">The Strategic Evolution of the Financial Analyst Role: A Case Study from China Guangzhou</w:t>
      </w:r>
    </w:p>
    <w:p>
      <w:pPr>
        <w:pStyle w:val="BodyText"/>
      </w:pPr>
      <w:r>
        <w:rPr>
          <w:bCs/>
          <w:b/>
        </w:rPr>
        <w:t xml:space="preserve">Date:</w:t>
      </w:r>
      <w:r>
        <w:t xml:space="preserve"> </w:t>
      </w:r>
      <w:r>
        <w:t xml:space="preserve">October 26, 2023</w:t>
      </w:r>
    </w:p>
    <w:p>
      <w:pPr>
        <w:pStyle w:val="BodyText"/>
      </w:pPr>
      <w:r>
        <w:rPr>
          <w:bCs/>
          <w:b/>
        </w:rPr>
        <w:t xml:space="preserve">Subject Focus:</w:t>
      </w:r>
    </w:p>
    <w:p>
      <w:pPr>
        <w:pStyle w:val="BodyText"/>
      </w:pPr>
      <w:r>
        <w:t xml:space="preserve">Financial Analyst Proficiency and Market Dynamics in China Guangzhou</w:t>
      </w:r>
    </w:p>
    <w:bookmarkEnd w:id="20"/>
    <w:bookmarkStart w:id="21" w:name="X8cd959d1e6825943de1c8f49624824df57d6a4d"/>
    <w:p>
      <w:pPr>
        <w:pStyle w:val="Heading1"/>
      </w:pPr>
      <w:r>
        <w:t xml:space="preserve">I. Introduction to the Financial Analyst Profile</w:t>
      </w:r>
    </w:p>
    <w:p>
      <w:pPr>
        <w:pStyle w:val="FirstParagraph"/>
      </w:pPr>
      <w:r>
        <w:t xml:space="preserve">In the contemporary landscape of global finance, the role of a</w:t>
      </w:r>
      <w:r>
        <w:t xml:space="preserve"> </w:t>
      </w:r>
      <w:r>
        <w:rPr>
          <w:bCs/>
          <w:b/>
        </w:rPr>
        <w:t xml:space="preserve">Financial Analyst</w:t>
      </w:r>
      <w:r>
        <w:t xml:space="preserve"> </w:t>
      </w:r>
      <w:r>
        <w:t xml:space="preserve">has transcended traditional data processing to become a strategic advisory pillar for corporate decision-making. This report serves as an extensive examination of that profession, specifically contextualized within one of Asia’s most dynamic economic hubs:</w:t>
      </w:r>
      <w:r>
        <w:t xml:space="preserve"> </w:t>
      </w:r>
      <w:r>
        <w:rPr>
          <w:bCs/>
          <w:b/>
        </w:rPr>
        <w:t xml:space="preserve">China Guangzhou</w:t>
      </w:r>
      <w:r>
        <w:t xml:space="preserve">. As a critical gateway for international trade and domestic innovation, the city demands financial professionals who possess not only technical acumen but also a nuanced understanding of regional regulatory frameworks and cultural business practices. The following analysis explores how the</w:t>
      </w:r>
      <w:r>
        <w:t xml:space="preserve"> </w:t>
      </w:r>
      <w:r>
        <w:rPr>
          <w:bCs/>
          <w:b/>
        </w:rPr>
        <w:t xml:space="preserve">Financial Analyst</w:t>
      </w:r>
      <w:r>
        <w:t xml:space="preserve"> </w:t>
      </w:r>
      <w:r>
        <w:t xml:space="preserve">navigates the complex ecosystem of</w:t>
      </w:r>
      <w:r>
        <w:t xml:space="preserve"> </w:t>
      </w:r>
      <w:r>
        <w:rPr>
          <w:bCs/>
          <w:b/>
        </w:rPr>
        <w:t xml:space="preserve">China Guangzhou</w:t>
      </w:r>
      <w:r>
        <w:t xml:space="preserve">, highlighting the unique challenges and opportunities that define this specific geographical market.</w:t>
      </w:r>
    </w:p>
    <w:bookmarkEnd w:id="21"/>
    <w:bookmarkStart w:id="22" w:name="Xc9394781fdb0380b6b1048dedca6ac08f9268ad"/>
    <w:p>
      <w:pPr>
        <w:pStyle w:val="Heading1"/>
      </w:pPr>
      <w:r>
        <w:t xml:space="preserve">II. The Economic Context of China Guangzhou</w:t>
      </w:r>
    </w:p>
    <w:p>
      <w:pPr>
        <w:pStyle w:val="FirstParagraph"/>
      </w:pPr>
      <w:r>
        <w:t xml:space="preserve">To understand the</w:t>
      </w:r>
      <w:r>
        <w:t xml:space="preserve"> </w:t>
      </w:r>
      <w:r>
        <w:rPr>
          <w:bCs/>
          <w:b/>
        </w:rPr>
        <w:t xml:space="preserve">Financial Analyst</w:t>
      </w:r>
      <w:r>
        <w:t xml:space="preserve">'s responsibilities, one must first appreciate the economic environment of</w:t>
      </w:r>
      <w:r>
        <w:t xml:space="preserve"> </w:t>
      </w:r>
      <w:r>
        <w:rPr>
          <w:bCs/>
          <w:b/>
        </w:rPr>
        <w:t xml:space="preserve">China Guangzhou</w:t>
      </w:r>
      <w:r>
        <w:t xml:space="preserve">. Located in the Pearl River Delta, this municipality is a powerhouse of manufacturing, trade, and increasingly, technology. The presence of major Canton Fair exhibitions brings global capital into contact with local enterprises daily. Consequently, the demand for high-level financial analysis is intense. Analysts here do not merely report past performance; they forecast trends influenced by rapid infrastructure development and shifting consumer behaviors in Southern China.</w:t>
      </w:r>
      <w:r>
        <w:t xml:space="preserve"> </w:t>
      </w:r>
      <w:r>
        <w:t xml:space="preserve">The</w:t>
      </w:r>
      <w:r>
        <w:t xml:space="preserve"> </w:t>
      </w:r>
      <w:r>
        <w:rPr>
          <w:bCs/>
          <w:b/>
        </w:rPr>
        <w:t xml:space="preserve">Financial Analyst</w:t>
      </w:r>
      <w:r>
        <w:t xml:space="preserve"> </w:t>
      </w:r>
      <w:r>
        <w:t xml:space="preserve">operating in</w:t>
      </w:r>
      <w:r>
        <w:t xml:space="preserve"> </w:t>
      </w:r>
      <w:r>
        <w:rPr>
          <w:bCs/>
          <w:b/>
        </w:rPr>
        <w:t xml:space="preserve">China Guangzhou</w:t>
      </w:r>
      <w:r>
        <w:t xml:space="preserve"> </w:t>
      </w:r>
      <w:r>
        <w:t xml:space="preserve">must be adept at interpreting macroeconomic indicators specific to the Greater Bay Area. This region is characterized by a blend of state-owned enterprises and vibrant private sectors. The financial landscape is further complicated by cross-border transactions involving Hong Kong and international markets. Therefore, the</w:t>
      </w:r>
      <w:r>
        <w:t xml:space="preserve"> </w:t>
      </w:r>
      <w:r>
        <w:rPr>
          <w:bCs/>
          <w:b/>
        </w:rPr>
        <w:t xml:space="preserve">Financial Analyst</w:t>
      </w:r>
      <w:r>
        <w:t xml:space="preserve"> </w:t>
      </w:r>
      <w:r>
        <w:t xml:space="preserve">serves as a bridge between global investment standards and local operational realities, ensuring that financial strategies are both compliant and competitive within the</w:t>
      </w:r>
      <w:r>
        <w:t xml:space="preserve"> </w:t>
      </w:r>
      <w:r>
        <w:rPr>
          <w:bCs/>
          <w:b/>
        </w:rPr>
        <w:t xml:space="preserve">China Guangzhou</w:t>
      </w:r>
      <w:r>
        <w:t xml:space="preserve"> </w:t>
      </w:r>
      <w:r>
        <w:t xml:space="preserve">market.</w:t>
      </w:r>
    </w:p>
    <w:bookmarkEnd w:id="22"/>
    <w:bookmarkStart w:id="23" w:name="Xc828f505ab6e761427d27bff71732aaacd588e1"/>
    <w:p>
      <w:pPr>
        <w:pStyle w:val="Heading1"/>
      </w:pPr>
      <w:r>
        <w:t xml:space="preserve">III. Core Responsibilities of the Financial Analyst in this Region</w:t>
      </w:r>
    </w:p>
    <w:p>
      <w:pPr>
        <w:pStyle w:val="FirstParagraph"/>
      </w:pPr>
      <w:r>
        <w:t xml:space="preserve">The duties of a</w:t>
      </w:r>
      <w:r>
        <w:t xml:space="preserve"> </w:t>
      </w:r>
      <w:r>
        <w:rPr>
          <w:bCs/>
          <w:b/>
        </w:rPr>
        <w:t xml:space="preserve">Financial Analyst</w:t>
      </w:r>
      <w:r>
        <w:t xml:space="preserve"> </w:t>
      </w:r>
      <w:r>
        <w:t xml:space="preserve">in</w:t>
      </w:r>
      <w:r>
        <w:t xml:space="preserve"> </w:t>
      </w:r>
      <w:r>
        <w:rPr>
          <w:bCs/>
          <w:b/>
        </w:rPr>
        <w:t xml:space="preserve">China Guangzhou</w:t>
      </w:r>
      <w:r>
        <w:t xml:space="preserve"> </w:t>
      </w:r>
      <w:r>
        <w:t xml:space="preserve">are multifaceted and require a diverse skill set. Unlike traditional roles focused solely on accounting metrics, the modern</w:t>
      </w:r>
      <w:r>
        <w:t xml:space="preserve"> </w:t>
      </w:r>
      <w:r>
        <w:rPr>
          <w:bCs/>
          <w:b/>
        </w:rPr>
        <w:t xml:space="preserve">Financial AnalystChina Guangzhou</w:t>
      </w:r>
      <w:r>
        <w:t xml:space="preserve"> </w:t>
      </w:r>
      <w:r>
        <w:t xml:space="preserve">is subject to strict oversight by local and national authorities. A proficient</w:t>
      </w:r>
      <w:r>
        <w:t xml:space="preserve"> </w:t>
      </w:r>
      <w:r>
        <w:rPr>
          <w:bCs/>
          <w:b/>
        </w:rPr>
        <w:t xml:space="preserve">Financial Analyst</w:t>
      </w:r>
      <w:r>
        <w:t xml:space="preserve"> </w:t>
      </w:r>
      <w:r>
        <w:t xml:space="preserve">must stay abreast of changing policies regarding foreign exchange controls, tax incentives for high-tech industries, and environmental sustainability reporting standards. Failure to navigate these regulations can result in significant penalties for the organizations they serve.</w:t>
      </w:r>
      <w:r>
        <w:t xml:space="preserve"> </w:t>
      </w:r>
      <w:r>
        <w:t xml:space="preserve">Secondly, data analytics plays a crucial role. With</w:t>
      </w:r>
      <w:r>
        <w:t xml:space="preserve"> </w:t>
      </w:r>
      <w:r>
        <w:rPr>
          <w:bCs/>
          <w:b/>
        </w:rPr>
        <w:t xml:space="preserve">China Guangzhou</w:t>
      </w:r>
      <w:r>
        <w:t xml:space="preserve"> </w:t>
      </w:r>
      <w:r>
        <w:t xml:space="preserve">being a hub for digital innovation, financial analysts are expected to utilize advanced software and artificial intelligence tools to process large datasets. This capability allows them to provide real-time insights into market fluctuations, supply chain disruptions, and consumer spending patterns specific to the region. The</w:t>
      </w:r>
      <w:r>
        <w:t xml:space="preserve"> </w:t>
      </w:r>
      <w:r>
        <w:rPr>
          <w:bCs/>
          <w:b/>
        </w:rPr>
        <w:t xml:space="preserve">Financial Analyst</w:t>
      </w:r>
      <w:r>
        <w:t xml:space="preserve"> </w:t>
      </w:r>
      <w:r>
        <w:t xml:space="preserve">transforms raw data into actionable strategies that drive growth in a highly competitive environment.</w:t>
      </w:r>
    </w:p>
    <w:bookmarkEnd w:id="23"/>
    <w:bookmarkStart w:id="24" w:name="X55a3cdcb93b652145e53461ec5aa7dd272bbd52"/>
    <w:p>
      <w:pPr>
        <w:pStyle w:val="Heading1"/>
      </w:pPr>
      <w:r>
        <w:t xml:space="preserve">IV. Cultural Nuances and Professional Conduct</w:t>
      </w:r>
    </w:p>
    <w:p>
      <w:pPr>
        <w:pStyle w:val="FirstParagraph"/>
      </w:pPr>
      <w:r>
        <w:t xml:space="preserve">Beyond technical skills, success as a</w:t>
      </w:r>
      <w:r>
        <w:t xml:space="preserve"> </w:t>
      </w:r>
      <w:r>
        <w:rPr>
          <w:bCs/>
          <w:b/>
        </w:rPr>
        <w:t xml:space="preserve">Financial Analyst</w:t>
      </w:r>
      <w:r>
        <w:t xml:space="preserve"> </w:t>
      </w:r>
      <w:r>
        <w:t xml:space="preserve">in</w:t>
      </w:r>
      <w:r>
        <w:t xml:space="preserve"> </w:t>
      </w:r>
      <w:r>
        <w:rPr>
          <w:bCs/>
          <w:b/>
        </w:rPr>
        <w:t xml:space="preserve">China Guangzhou</w:t>
      </w:r>
      <w:r>
        <w:t xml:space="preserve">Financial AnalystChina Guangzhou, hierarchy and respect for authority are significant cultural components that influence financial reporting lines and decision-making processes. The</w:t>
      </w:r>
      <w:r>
        <w:t xml:space="preserve"> </w:t>
      </w:r>
      <w:r>
        <w:rPr>
          <w:bCs/>
          <w:b/>
        </w:rPr>
        <w:t xml:space="preserve">Financial AnalystChina Guangzhou.</w:t>
      </w:r>
    </w:p>
    <w:bookmarkEnd w:id="24"/>
    <w:bookmarkStart w:id="25" w:name="Xee0c098f2b2f6ea4e48788e9e70f8e1939d03fd"/>
    <w:p>
      <w:pPr>
        <w:pStyle w:val="Heading1"/>
      </w:pPr>
      <w:r>
        <w:t xml:space="preserve">V. Challenges and Future Outlook for Financial Analysts</w:t>
      </w:r>
    </w:p>
    <w:p>
      <w:pPr>
        <w:pStyle w:val="FirstParagraph"/>
      </w:pPr>
      <w:r>
        <w:t xml:space="preserve">The profession faces evolving challenges, particularly regarding technological disruption and economic volatility. For the</w:t>
      </w:r>
    </w:p>
    <w:p>
      <w:pPr>
        <w:pStyle w:val="BodyText"/>
      </w:pPr>
      <w:r>
        <w:t xml:space="preserve">Financial AnalystChina Guangzhou, staying relevant requires continuous learning. The integration of blockchain technology in supply chain finance and the rise of fintech solutions are reshaping how financial data is collected and analyzed.</w:t>
      </w:r>
      <w:r>
        <w:t xml:space="preserve"> </w:t>
      </w:r>
      <w:r>
        <w:t xml:space="preserve">Furthermore, geopolitical tensions can impact trade flows through</w:t>
      </w:r>
    </w:p>
    <w:p>
      <w:pPr>
        <w:pStyle w:val="BodyText"/>
      </w:pPr>
      <w:r>
        <w:t xml:space="preserve">China Guangzhou, creating uncertainty that analysts must model accurately. The ability to provide clear, risk-adjusted recommendations during times of instability is a key differentiator for top-tier professionals. As</w:t>
      </w:r>
    </w:p>
    <w:p>
      <w:pPr>
        <w:pStyle w:val="BodyText"/>
      </w:pPr>
      <w:r>
        <w:t xml:space="preserve">China Guangzhou continues to position itself as a global financial center, the scope for the</w:t>
      </w:r>
    </w:p>
    <w:p>
      <w:pPr>
        <w:pStyle w:val="BodyText"/>
      </w:pPr>
      <w:r>
        <w:t xml:space="preserve">Financial AnalystVI. Conclusion</w:t>
      </w:r>
    </w:p>
    <w:p>
      <w:pPr>
        <w:pStyle w:val="BodyText"/>
      </w:pPr>
      <w:r>
        <w:t xml:space="preserve">In summary, this book report highlights that the role of a</w:t>
      </w:r>
    </w:p>
    <w:p>
      <w:pPr>
        <w:pStyle w:val="BodyText"/>
      </w:pPr>
      <w:r>
        <w:t xml:space="preserve">Financial AnalystChina Guangzhou. It is not merely a technical job but a strategic function that intersects with regulatory compliance, technological innovation, and cultural diplomacy. Professionals operating in this space must be adaptable, knowledgeable about local market dynamics, and skilled in leveraging data for strategic advantage. As</w:t>
      </w:r>
    </w:p>
    <w:p>
      <w:pPr>
        <w:pStyle w:val="BodyText"/>
      </w:pPr>
      <w:r>
        <w:t xml:space="preserve">China Guangzhou continues to evolve as an economic powerhouse, the</w:t>
      </w:r>
    </w:p>
    <w:p>
      <w:pPr>
        <w:pStyle w:val="BodyText"/>
      </w:pPr>
      <w:r>
        <w:t xml:space="preserve">Financial Analyst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Financial Analyst in China Guangzhou</dc:title>
  <dc:creator/>
  <dc:language>en</dc:language>
  <cp:keywords/>
  <dcterms:created xsi:type="dcterms:W3CDTF">2026-07-29T14:49:38Z</dcterms:created>
  <dcterms:modified xsi:type="dcterms:W3CDTF">2026-07-29T14:49:38Z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