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Egypt</w:t>
      </w:r>
      <w:r>
        <w:t xml:space="preserve"> </w:t>
      </w:r>
      <w:r>
        <w:t xml:space="preserve">Alexandria</w:t>
      </w:r>
    </w:p>
    <w:bookmarkStart w:id="29" w:name="X579703f5e936bea4c262e4a12c738858a87b59e"/>
    <w:p>
      <w:pPr>
        <w:pStyle w:val="Heading1"/>
      </w:pPr>
      <w:r>
        <w:t xml:space="preserve">Synthesis and Strategic Insight: A Book Report on the Role of the Financial Analyst in Egypt, Alexandria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and Strategic Planning Committee</w:t>
      </w:r>
      <w:r>
        <w:br/>
      </w:r>
      <w:r>
        <w:rPr>
          <w:bCs/>
          <w:b/>
        </w:rPr>
        <w:t xml:space="preserve">From:</w:t>
      </w:r>
      <w:r>
        <w:t xml:space="preserve"> </w:t>
      </w:r>
      <w:r>
        <w:t xml:space="preserve">Research Department</w:t>
      </w:r>
      <w:r>
        <w:br/>
      </w:r>
      <w:r>
        <w:rPr>
          <w:bCs/>
          <w:b/>
        </w:rPr>
        <w:t xml:space="preserve">Subject:</w:t>
      </w:r>
      <w:r>
        <w:t xml:space="preserve"> </w:t>
      </w:r>
      <w:hyperlink w:anchor="content">
        <w:r>
          <w:rPr>
            <w:rStyle w:val="Hyperlink"/>
          </w:rPr>
          <w:t xml:space="preserve">Analysis of the Evolving Financial Analyst Role within the Alexandrian Economic Landscape</w:t>
        </w:r>
      </w:hyperlink>
    </w:p>
    <w:p>
      <w:r>
        <w:pict>
          <v:rect style="width:0;height:1.5pt" o:hralign="center" o:hrstd="t" o:hr="t"/>
        </w:pict>
      </w:r>
    </w:p>
    <w:bookmarkStart w:id="20" w:name="i.-executive-summary"/>
    <w:p>
      <w:pPr>
        <w:pStyle w:val="Heading2"/>
      </w:pPr>
      <w:r>
        <w:t xml:space="preserve">I. Executive Summary</w:t>
      </w:r>
    </w:p>
    <w:p>
      <w:pPr>
        <w:pStyle w:val="FirstParagraph"/>
      </w:pPr>
      <w:r>
        <w:t xml:space="preserve">This book report synthesizes key findings from recent economic literature, regional market analyses, and professional development guides pertinent to corporate finance in North Africa. The primary focus is to dissect the multifaceted role of the</w:t>
      </w:r>
      <w:r>
        <w:t xml:space="preserve"> </w:t>
      </w:r>
      <w:r>
        <w:rPr>
          <w:bCs/>
          <w:b/>
        </w:rPr>
        <w:t xml:space="preserve">Financial Analyst</w:t>
      </w:r>
      <w:r>
        <w:t xml:space="preserve">, specifically tailoring these insights to the unique socio-economic, historical, and industrial context of</w:t>
      </w:r>
      <w:r>
        <w:t xml:space="preserve"> </w:t>
      </w:r>
      <w:r>
        <w:rPr>
          <w:bCs/>
          <w:b/>
        </w:rPr>
        <w:t xml:space="preserve">Egypt Alexandria</w:t>
      </w:r>
      <w:r>
        <w:t xml:space="preserve">. As Alexandria stands as Egypt’s second-largest city and its primary port hub, understanding financial dynamics here requires a nuanced approach that differs significantly from the capital region of Cairo. This report argues that the modern Financial Analyst in this region must transition from traditional number-crunching to becoming a strategic navigator of local regulatory frameworks, international trade logistics, and emerging technological adaptations.</w:t>
      </w:r>
    </w:p>
    <w:bookmarkEnd w:id="20"/>
    <w:bookmarkStart w:id="21" w:name="Xa5bad90d7480782b82bae1cada09c9bf4421df6"/>
    <w:p>
      <w:pPr>
        <w:pStyle w:val="Heading2"/>
      </w:pPr>
      <w:r>
        <w:t xml:space="preserve">II. Introduction: The Intersection of Finance and Geography</w:t>
      </w:r>
    </w:p>
    <w:p>
      <w:pPr>
        <w:pStyle w:val="FirstParagraph"/>
      </w:pPr>
      <w:r>
        <w:t xml:space="preserve">The concept of a</w:t>
      </w:r>
      <w:r>
        <w:t xml:space="preserve"> </w:t>
      </w:r>
      <w:r>
        <w:rPr>
          <w:bCs/>
          <w:b/>
        </w:rPr>
        <w:t xml:space="preserve">Financial Analyst</w:t>
      </w:r>
      <w:r>
        <w:t xml:space="preserve"> </w:t>
      </w:r>
      <w:r>
        <w:t xml:space="preserve">is universally recognized as the professional responsible for guiding businesses and individuals in decisions about investing money based on their situation and goals. However, when we localize this role to</w:t>
      </w:r>
      <w:r>
        <w:t xml:space="preserve"> </w:t>
      </w:r>
      <w:r>
        <w:rPr>
          <w:bCs/>
          <w:b/>
        </w:rPr>
        <w:t xml:space="preserve">Egypt Alexandria</w:t>
      </w:r>
      <w:r>
        <w:t xml:space="preserve">, the definition expands significantly. Alexandria is not merely a geographic location; it is a historic commercial gateway connecting Africa, Europe, and Asia. Therefore, the literature reviewed indicates that an analyst operating in this specific locale must possess a dual competency: high-level quantitative skills and profound qualitative understanding of local maritime trade laws, port authorities' regulations, and the cultural nuances of business negotiation in Mediterranean Egypt.</w:t>
      </w:r>
    </w:p>
    <w:p>
      <w:pPr>
        <w:pStyle w:val="BodyText"/>
      </w:pPr>
      <w:r>
        <w:t xml:space="preserve">This report aims to highlight why general financial theories often fail when applied directly to the Alexandrian market without modification. The volatility of the Egyptian Pound (EGP), inflationary pressures, and currency devaluation are national issues, but their impact is magnified in Alexandria due to its heavy reliance on import-export activities through the Port of Alexandria. Consequently, this book report serves as a critical guide for professionals seeking to optimize their roles within this complex economic ecosystem.</w:t>
      </w:r>
    </w:p>
    <w:bookmarkEnd w:id="21"/>
    <w:bookmarkStart w:id="22" w:name="Xc40598a5f9f0e9776b0fc4e7211663c6e821453"/>
    <w:p>
      <w:pPr>
        <w:pStyle w:val="Heading2"/>
      </w:pPr>
      <w:r>
        <w:t xml:space="preserve">III. The Core Responsibilities: Beyond Spreadsheets</w:t>
      </w:r>
    </w:p>
    <w:p>
      <w:pPr>
        <w:pStyle w:val="FirstParagraph"/>
      </w:pPr>
      <w:r>
        <w:t xml:space="preserve">The reviewed texts emphasize that the contemporary</w:t>
      </w:r>
      <w:r>
        <w:t xml:space="preserve"> </w:t>
      </w:r>
      <w:r>
        <w:rPr>
          <w:bCs/>
          <w:b/>
        </w:rPr>
        <w:t xml:space="preserve">Financial Analyst</w:t>
      </w:r>
      <w:r>
        <w:t xml:space="preserve"> </w:t>
      </w:r>
      <w:r>
        <w:t xml:space="preserve">in Egypt is no longer just a reporter of historical data. In Alexandria, where industries ranging from textiles and pharmaceuticals to steel manufacturing and tourism are robust, the analyst acts as a forward-looking strategist. Key responsibilities identified include:</w:t>
      </w:r>
    </w:p>
    <w:p>
      <w:pPr>
        <w:numPr>
          <w:ilvl w:val="0"/>
          <w:numId w:val="1001"/>
        </w:numPr>
        <w:pStyle w:val="Compact"/>
      </w:pPr>
      <w:r>
        <w:rPr>
          <w:bCs/>
          <w:b/>
        </w:rPr>
        <w:t xml:space="preserve">Risk Assessment in Currency Fluctuations:</w:t>
      </w:r>
      <w:r>
        <w:t xml:space="preserve"> </w:t>
      </w:r>
      <w:r>
        <w:t xml:space="preserve">Given Egypt’s history with currency instability, analysts must develop hedging strategies that protect local assets. The literature stresses that understanding international forex markets is crucial for Alexandrian firms dealing in foreign trade.</w:t>
      </w:r>
    </w:p>
    <w:p>
      <w:pPr>
        <w:numPr>
          <w:ilvl w:val="0"/>
          <w:numId w:val="1001"/>
        </w:numPr>
        <w:pStyle w:val="Compact"/>
      </w:pPr>
      <w:r>
        <w:rPr>
          <w:bCs/>
          <w:b/>
        </w:rPr>
        <w:t xml:space="preserve">Liquidity Management for Supply Chains:</w:t>
      </w:r>
      <w:r>
        <w:t xml:space="preserve"> </w:t>
      </w:r>
      <w:r>
        <w:t xml:space="preserve">Alexandria’s economy is tied to its port. Delays at the dock can cause massive cash flow disruptions. Analysts are now expected to integrate logistics data into financial models, predicting cash flow gaps caused by shipping delays or customs bottlenecks.</w:t>
      </w:r>
    </w:p>
    <w:p>
      <w:pPr>
        <w:numPr>
          <w:ilvl w:val="0"/>
          <w:numId w:val="1001"/>
        </w:numPr>
        <w:pStyle w:val="Compact"/>
      </w:pPr>
      <w:r>
        <w:rPr>
          <w:bCs/>
          <w:b/>
        </w:rPr>
        <w:t xml:space="preserve">Regulatory Compliance and Tax Optimization:</w:t>
      </w:r>
      <w:r>
        <w:t xml:space="preserve"> </w:t>
      </w:r>
      <w:r>
        <w:t xml:space="preserve">With frequent updates in Egyptian tax laws and investment incentives, particularly in Special Economic Zones near Alexandria (such as the Eastern and Western Deltas), the analyst must ensure strict compliance while maximizing statutory benefits.</w:t>
      </w:r>
    </w:p>
    <w:bookmarkEnd w:id="22"/>
    <w:bookmarkStart w:id="26" w:name="X1936c2acf588671cc08dd7cbfc5c118c90df92e"/>
    <w:p>
      <w:pPr>
        <w:pStyle w:val="Heading2"/>
      </w:pPr>
      <w:r>
        <w:t xml:space="preserve">IV. The Unique Context of Egypt Alexandria</w:t>
      </w:r>
    </w:p>
    <w:p>
      <w:pPr>
        <w:pStyle w:val="FirstParagraph"/>
      </w:pPr>
      <w:r>
        <w:t xml:space="preserve">A significant portion of this report focuses on why</w:t>
      </w:r>
      <w:r>
        <w:t xml:space="preserve"> </w:t>
      </w:r>
      <w:r>
        <w:rPr>
          <w:bCs/>
          <w:b/>
        </w:rPr>
        <w:t xml:space="preserve">Egypt Alexandria</w:t>
      </w:r>
      <w:r>
        <w:t xml:space="preserve"> </w:t>
      </w:r>
      <w:r>
        <w:t xml:space="preserve">presents a distinct case study for financial professionals. Unlike other regions, Alexandria operates with a high degree of international connectivity. The books reviewed highlight three specific factors that define the local financial environment:</w:t>
      </w:r>
    </w:p>
    <w:bookmarkStart w:id="23" w:name="X49de8811fc5368cbb253053464da8201830b401"/>
    <w:p>
      <w:pPr>
        <w:pStyle w:val="Heading3"/>
      </w:pPr>
      <w:r>
        <w:t xml:space="preserve">A. The Maritime Economy and Trade Finance</w:t>
      </w:r>
    </w:p>
    <w:p>
      <w:pPr>
        <w:pStyle w:val="FirstParagraph"/>
      </w:pPr>
      <w:r>
        <w:t xml:space="preserve">Alexandria is the lifeline of Egyptian trade. The</w:t>
      </w:r>
      <w:r>
        <w:t xml:space="preserve"> </w:t>
      </w:r>
      <w:r>
        <w:rPr>
          <w:bCs/>
          <w:b/>
        </w:rPr>
        <w:t xml:space="preserve">Financial Analyst</w:t>
      </w:r>
      <w:r>
        <w:t xml:space="preserve"> </w:t>
      </w:r>
      <w:r>
        <w:t xml:space="preserve">in this sector must be well-versed in letters of credit, bill of lading financing, and international arbitration. The literature suggests that traditional banking relationships are evolving into more sophisticated trade finance partnerships, requiring analysts to build networks with global banks and local counterparts simultaneously.</w:t>
      </w:r>
    </w:p>
    <w:bookmarkEnd w:id="23"/>
    <w:bookmarkStart w:id="24" w:name="b.-tourism-and-hospitality-finance"/>
    <w:p>
      <w:pPr>
        <w:pStyle w:val="Heading3"/>
      </w:pPr>
      <w:r>
        <w:t xml:space="preserve">B. Tourism and Hospitality Finance</w:t>
      </w:r>
    </w:p>
    <w:p>
      <w:pPr>
        <w:pStyle w:val="FirstParagraph"/>
      </w:pPr>
      <w:r>
        <w:t xml:space="preserve">As a major tourist destination with sites like the Bibliotheca Alexandrina, Montaza Palace, and Cleopatra’s Pillars, the city has a thriving hospitality sector. Financial models here are highly seasonal. Analysts must master seasonal cash flow forecasting, managing high fixed costs during low seasons while capitalizing on peak tourism revenues in summer months.</w:t>
      </w:r>
    </w:p>
    <w:bookmarkEnd w:id="24"/>
    <w:bookmarkStart w:id="25" w:name="Xa97ea323f3e0ff69d1bbffab7e069cb063bd788"/>
    <w:p>
      <w:pPr>
        <w:pStyle w:val="Heading3"/>
      </w:pPr>
      <w:r>
        <w:t xml:space="preserve">C. Industrial Zones and Foreign Direct Investment (FDI)</w:t>
      </w:r>
    </w:p>
    <w:p>
      <w:pPr>
        <w:pStyle w:val="FirstParagraph"/>
      </w:pPr>
      <w:r>
        <w:t xml:space="preserve">The industrial areas of Alexandria attract significant FDI. The role of the analyst here involves valuing joint ventures, assessing political risk premiums, and negotiating with international partners who may not understand local labor laws or operational costs in Egypt.</w:t>
      </w:r>
    </w:p>
    <w:bookmarkEnd w:id="25"/>
    <w:bookmarkEnd w:id="26"/>
    <w:bookmarkStart w:id="27" w:name="v.-challenges-and-opportunities"/>
    <w:p>
      <w:pPr>
        <w:pStyle w:val="Heading2"/>
      </w:pPr>
      <w:r>
        <w:t xml:space="preserve">V. Challenges and Opportunities</w:t>
      </w:r>
    </w:p>
    <w:p>
      <w:pPr>
        <w:pStyle w:val="FirstParagraph"/>
      </w:pPr>
      <w:r>
        <w:t xml:space="preserve">The review identifies several challenges facing the</w:t>
      </w:r>
      <w:r>
        <w:t xml:space="preserve"> </w:t>
      </w:r>
      <w:r>
        <w:rPr>
          <w:bCs/>
          <w:b/>
        </w:rPr>
        <w:t xml:space="preserve">Financial Analyst</w:t>
      </w:r>
      <w:r>
        <w:t xml:space="preserve"> </w:t>
      </w:r>
      <w:r>
        <w:t xml:space="preserve">in</w:t>
      </w:r>
      <w:r>
        <w:t xml:space="preserve"> </w:t>
      </w:r>
      <w:r>
        <w:rPr>
          <w:bCs/>
          <w:b/>
        </w:rPr>
        <w:t xml:space="preserve">Egypt Alexandria</w:t>
      </w:r>
      <w:r>
        <w:t xml:space="preserve">. Inflation impacts input costs for manufacturing firms, eroding margins. Furthermore, bureaucratic hurdles can slow down investment decisions. However, these challenges present opportunities. The demand for skilled analysts who can provide clarity amidst uncertainty is higher than ever. Companies are willing to pay a premium for insights that translate macroeconomic chaos into microeconomic strategy.</w:t>
      </w:r>
    </w:p>
    <w:p>
      <w:pPr>
        <w:pStyle w:val="BodyText"/>
      </w:pPr>
      <w:r>
        <w:t xml:space="preserve">Moreover, the digital transformation in Egypt’s banking sector offers new tools for analysts. Fintech solutions are becoming more accessible, allowing for real-time data analysis and automated reporting. The successful analyst in Alexandria will be one who leverages these technologies to provide faster, more accurate insights to stakeholders.</w:t>
      </w:r>
    </w:p>
    <w:bookmarkEnd w:id="27"/>
    <w:bookmarkStart w:id="28" w:name="vi.-conclusion-and-recommendations"/>
    <w:p>
      <w:pPr>
        <w:pStyle w:val="Heading2"/>
      </w:pPr>
      <w:r>
        <w:t xml:space="preserve">VI. Conclusion and Recommendations</w:t>
      </w:r>
    </w:p>
    <w:p>
      <w:pPr>
        <w:pStyle w:val="FirstParagraph"/>
      </w:pPr>
      <w:r>
        <w:t xml:space="preserve">In conclusion, this book report underscores that the role of the</w:t>
      </w:r>
      <w:r>
        <w:t xml:space="preserve"> </w:t>
      </w:r>
      <w:r>
        <w:rPr>
          <w:bCs/>
          <w:b/>
        </w:rPr>
        <w:t xml:space="preserve">Financial Analyst</w:t>
      </w:r>
      <w:r>
        <w:t xml:space="preserve"> </w:t>
      </w:r>
      <w:r>
        <w:t xml:space="preserve">in</w:t>
      </w:r>
      <w:r>
        <w:t xml:space="preserve"> </w:t>
      </w:r>
      <w:r>
        <w:rPr>
          <w:bCs/>
          <w:b/>
        </w:rPr>
        <w:t xml:space="preserve">Egypt Alexandria</w:t>
      </w:r>
      <w:r>
        <w:t xml:space="preserve"> </w:t>
      </w:r>
      <w:r>
        <w:t xml:space="preserve">is dynamic, complex, and critical to business survival and growth. It is not a static administrative role but a strategic partnership function. To succeed in this environment, professionals must:</w:t>
      </w:r>
    </w:p>
    <w:p>
      <w:pPr>
        <w:numPr>
          <w:ilvl w:val="0"/>
          <w:numId w:val="1002"/>
        </w:numPr>
        <w:pStyle w:val="Compact"/>
      </w:pPr>
      <w:r>
        <w:rPr>
          <w:bCs/>
          <w:b/>
        </w:rPr>
        <w:t xml:space="preserve">Pursue Continuous Education:</w:t>
      </w:r>
      <w:r>
        <w:t xml:space="preserve"> </w:t>
      </w:r>
      <w:r>
        <w:t xml:space="preserve">Stay updated on Egyptian Central Bank regulations and international trade laws.</w:t>
      </w:r>
    </w:p>
    <w:p>
      <w:pPr>
        <w:numPr>
          <w:ilvl w:val="0"/>
          <w:numId w:val="1002"/>
        </w:numPr>
        <w:pStyle w:val="Compact"/>
      </w:pPr>
      <w:r>
        <w:rPr>
          <w:bCs/>
          <w:b/>
        </w:rPr>
        <w:t xml:space="preserve">Diversify Skill Sets:</w:t>
      </w:r>
      <w:r>
        <w:t xml:space="preserve"> </w:t>
      </w:r>
      <w:r>
        <w:t xml:space="preserve">Combine financial acumen with knowledge of logistics, supply chain management, and digital tools.</w:t>
      </w:r>
    </w:p>
    <w:p>
      <w:pPr>
        <w:numPr>
          <w:ilvl w:val="0"/>
          <w:numId w:val="1002"/>
        </w:numPr>
        <w:pStyle w:val="Compact"/>
      </w:pPr>
      <w:r>
        <w:rPr>
          <w:iCs/>
          <w:i/>
        </w:rPr>
        <w:t xml:space="preserve">Cultivate Local Networks:</w:t>
      </w:r>
    </w:p>
    <w:p>
      <w:pPr>
        <w:numPr>
          <w:ilvl w:val="0"/>
          <w:numId w:val="1000"/>
        </w:numPr>
        <w:pStyle w:val="Compact"/>
      </w:pPr>
      <w:r>
        <w:t xml:space="preserve">Build strong relationships with local stakeholders, including port authorities, bankers, and industry peers in Alexandria.</w:t>
      </w:r>
    </w:p>
    <w:p>
      <w:pPr>
        <w:pStyle w:val="FirstParagraph"/>
      </w:pPr>
      <w:r>
        <w:t xml:space="preserve">The literature consistently points to a future where the boundary between finance and operations blurs. For the</w:t>
      </w:r>
      <w:r>
        <w:t xml:space="preserve"> </w:t>
      </w:r>
      <w:r>
        <w:rPr>
          <w:bCs/>
          <w:b/>
        </w:rPr>
        <w:t xml:space="preserve">Egypt Alexandria</w:t>
      </w:r>
      <w:r>
        <w:t xml:space="preserve"> </w:t>
      </w:r>
      <w:r>
        <w:t xml:space="preserve">market, this means that financial leaders must understand the physical movement of goods as closely as they understand their monetary value. By embracing this holistic approach, Financial Analysts can drive sustainable growth and stability in one of Africa’s most vibrant economic hubs.</w:t>
      </w:r>
    </w:p>
    <w:p>
      <w:pPr>
        <w:pStyle w:val="BodyText"/>
      </w:pPr>
      <w:r>
        <w:t xml:space="preserve">This document serves as a foundational reference for all departments involved in strategic planning within the Alexandrian region, reinforcing the necessity of adapting global financial standards to local realities.</w:t>
      </w:r>
    </w:p>
    <w:p>
      <w:r>
        <w:pict>
          <v:rect style="width:0;height:1.5pt" o:hralign="center" o:hrstd="t" o:hr="t"/>
        </w:pict>
      </w:r>
    </w:p>
    <w:p>
      <w:pPr>
        <w:pStyle w:val="FirstParagraph"/>
      </w:pPr>
      <w:r>
        <w:rPr>
          <w:iCs/>
          <w:i/>
        </w:rPr>
        <w:t xml:space="preserve">Note: This report is synthesized from various contemporary financial journals, regional economic reports from the Egyptian Exchange (EGX), and international business case studies focusing on North African markets.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Financial Analyst in the Context of Egypt Alexandria</dc:title>
  <dc:creator/>
  <dc:language>en</dc:language>
  <cp:keywords/>
  <dcterms:created xsi:type="dcterms:W3CDTF">2026-07-29T23:09:12Z</dcterms:created>
  <dcterms:modified xsi:type="dcterms:W3CDTF">2026-07-29T23:09:12Z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