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Ghana</w:t>
      </w:r>
      <w:r>
        <w:t xml:space="preserve"> </w:t>
      </w:r>
      <w:r>
        <w:t xml:space="preserve">Accra</w:t>
      </w:r>
    </w:p>
    <w:p>
      <w:pPr>
        <w:pStyle w:val="FirstParagraph"/>
      </w:pPr>
      <w:r>
        <w:t xml:space="preserve">```html</w:t>
      </w:r>
    </w:p>
    <w:bookmarkStart w:id="21" w:name="the-strategic-guardian-of-capital"/>
    <w:p>
      <w:pPr>
        <w:pStyle w:val="Heading1"/>
      </w:pPr>
      <w:r>
        <w:t xml:space="preserve">The Strategic Guardian of Capital</w:t>
      </w:r>
    </w:p>
    <w:bookmarkStart w:id="20" w:name="Xc28e651a51d2f4db5d419dbbb4b2218dcecc4b2"/>
    <w:p>
      <w:pPr>
        <w:pStyle w:val="Heading3"/>
      </w:pPr>
      <w:r>
        <w:t xml:space="preserve">A Comprehensive Book Report on the Role of a Financial Analyst within the Dynamic Market of Ghana Accra</w:t>
      </w:r>
    </w:p>
    <w:p>
      <w:r>
        <w:pict>
          <v:rect style="width:0;height:1.5pt" o:hralign="center" o:hrstd="t" o:hr="t"/>
        </w:pict>
      </w:r>
    </w:p>
    <w:p>
      <w:pPr>
        <w:pStyle w:val="FirstParagraph"/>
      </w:pPr>
      <w:r>
        <w:rPr>
          <w:bCs/>
          <w:b/>
        </w:rPr>
        <w:t xml:space="preserve">Submitted by:</w:t>
      </w:r>
      <w:r>
        <w:t xml:space="preserve"> </w:t>
      </w:r>
      <w:r>
        <w:t xml:space="preserve">Senior Corporate Strategist |</w:t>
      </w:r>
      <w:r>
        <w:t xml:space="preserve"> </w:t>
      </w:r>
      <w:r>
        <w:rPr>
          <w:bCs/>
          <w:b/>
        </w:rPr>
        <w:t xml:space="preserve">Date:</w:t>
      </w:r>
      <w:r>
        <w:t xml:space="preserve"> </w:t>
      </w:r>
      <w:r>
        <w:t xml:space="preserve">October 26, 2023</w:t>
      </w:r>
    </w:p>
    <w:bookmarkEnd w:id="20"/>
    <w:bookmarkEnd w:id="21"/>
    <w:bookmarkStart w:id="22" w:name="X182db0dfd9ff278ad07890865e1a86b36ef327e"/>
    <w:p>
      <w:pPr>
        <w:pStyle w:val="Heading2"/>
      </w:pPr>
      <w:r>
        <w:t xml:space="preserve">I. Introduction and Contextual Significance of the Financial Analyst</w:t>
      </w:r>
    </w:p>
    <w:p>
      <w:pPr>
        <w:pStyle w:val="FirstParagraph"/>
      </w:pPr>
      <w:r>
        <w:t xml:space="preserve">In the intricate tapestry of global commerce, few roles are as pivotal yet misunderstood as that of a</w:t>
      </w:r>
      <w:r>
        <w:t xml:space="preserve"> </w:t>
      </w:r>
      <w:r>
        <w:rPr>
          <w:bCs/>
          <w:b/>
        </w:rPr>
        <w:t xml:space="preserve">Financial Analyst</w:t>
      </w:r>
      <w:r>
        <w:t xml:space="preserve">. Often perceived merely as number-crunchers within sterile office environments, these professionals are actually the navigational systems for modern corporations and state economies. This book report explores the evolving narrative of finance through a specific geographical lens:</w:t>
      </w:r>
      <w:r>
        <w:t xml:space="preserve"> </w:t>
      </w:r>
      <w:r>
        <w:rPr>
          <w:bCs/>
          <w:b/>
        </w:rPr>
        <w:t xml:space="preserve">Ghana Accra</w:t>
      </w:r>
      <w:r>
        <w:t xml:space="preserve">. As one of Africa's most vibrant emerging markets, Accra represents a unique ecosystem where traditional economic principles collide with rapid technological adoption, resource-based volatility, and robust regional integration via the African Continental Free Trade Area (AfCFTA).</w:t>
      </w:r>
    </w:p>
    <w:p>
      <w:pPr>
        <w:pStyle w:val="BodyText"/>
      </w:pPr>
      <w:r>
        <w:t xml:space="preserve">Understanding the role of a</w:t>
      </w:r>
      <w:r>
        <w:t xml:space="preserve"> </w:t>
      </w:r>
      <w:r>
        <w:rPr>
          <w:bCs/>
          <w:b/>
        </w:rPr>
        <w:t xml:space="preserve">Financial Analyst</w:t>
      </w:r>
      <w:r>
        <w:t xml:space="preserve"> </w:t>
      </w:r>
      <w:r>
        <w:t xml:space="preserve">in this specific context requires more than textbook knowledge. It demands an appreciation for local regulatory frameworks enforced by bodies such as the Bank of Ghana and the Securities and Exchange Commission, as well as a deep understanding of how global geopolitical shifts impact local currency stability. This report synthesizes current literature on financial analysis, adapting these concepts to reflect the operational realities faced by professionals in</w:t>
      </w:r>
      <w:r>
        <w:t xml:space="preserve"> </w:t>
      </w:r>
      <w:r>
        <w:rPr>
          <w:bCs/>
          <w:b/>
        </w:rPr>
        <w:t xml:space="preserve">Ghana Accra</w:t>
      </w:r>
      <w:r>
        <w:t xml:space="preserve">.</w:t>
      </w:r>
    </w:p>
    <w:bookmarkEnd w:id="22"/>
    <w:bookmarkStart w:id="25" w:name="X3bcb4dd7bf0e7af54c3f92e3552ae46ee29de25"/>
    <w:p>
      <w:pPr>
        <w:pStyle w:val="Heading2"/>
      </w:pPr>
      <w:r>
        <w:t xml:space="preserve">II. Core Responsibilities: Beyond Spreadsheets</w:t>
      </w:r>
    </w:p>
    <w:p>
      <w:pPr>
        <w:pStyle w:val="FirstParagraph"/>
      </w:pPr>
      <w:r>
        <w:t xml:space="preserve">The foundational duty of any</w:t>
      </w:r>
      <w:r>
        <w:t xml:space="preserve"> </w:t>
      </w:r>
      <w:r>
        <w:rPr>
          <w:bCs/>
          <w:b/>
        </w:rPr>
        <w:t xml:space="preserve">Financial Analyst</w:t>
      </w:r>
      <w:r>
        <w:t xml:space="preserve"> </w:t>
      </w:r>
      <w:r>
        <w:t xml:space="preserve">involves data collection, analysis, and interpretation. However, recent literature emphasizes a shift from historical reporting to predictive modeling and strategic advisory services. In the context of</w:t>
      </w:r>
      <w:r>
        <w:t xml:space="preserve"> </w:t>
      </w:r>
      <w:r>
        <w:rPr>
          <w:bCs/>
          <w:b/>
        </w:rPr>
        <w:t xml:space="preserve">Ghana Accra</w:t>
      </w:r>
      <w:r>
        <w:t xml:space="preserve">, where inflation rates have historically fluctuated and currency devaluation poses risks to foreign investment portfolios, the role takes on heightened importance.</w:t>
      </w:r>
    </w:p>
    <w:p>
      <w:pPr>
        <w:pStyle w:val="BodyText"/>
      </w:pPr>
      <w:r>
        <w:t xml:space="preserve">Quote adapted from "Modern Finance in Emerging Markets": "In volatile environments like West Africa, a Financial Analyst is not just calculating ROI; they are stress-testing business models against macroeconomic shocks."</w:t>
      </w:r>
    </w:p>
    <w:bookmarkStart w:id="23" w:name="financial-modeling-and-forecasting"/>
    <w:p>
      <w:pPr>
        <w:pStyle w:val="Heading3"/>
      </w:pPr>
      <w:r>
        <w:t xml:space="preserve">1. Financial Modeling and Forecasting</w:t>
      </w:r>
    </w:p>
    <w:p>
      <w:pPr>
        <w:pStyle w:val="FirstParagraph"/>
      </w:pPr>
      <w:r>
        <w:t xml:space="preserve">Financial Analysts in Accra frequently utilize advanced spreadsheet modeling to project cash flows under varying scenarios of cedi depreciation or cocoa price fluctuations. These projections are critical for multinational corporations setting up regional headquarters in</w:t>
      </w:r>
      <w:r>
        <w:t xml:space="preserve"> </w:t>
      </w:r>
      <w:r>
        <w:rPr>
          <w:bCs/>
          <w:b/>
        </w:rPr>
        <w:t xml:space="preserve">Ghana Accra</w:t>
      </w:r>
      <w:r>
        <w:t xml:space="preserve">, as well as local conglomerates looking to expand into neighboring ECOWAS nations. The ability to model complex variables—such as interest rate changes dictated by the Bank of Ghana—separates competent analysts from exceptional ones.</w:t>
      </w:r>
    </w:p>
    <w:bookmarkEnd w:id="23"/>
    <w:bookmarkStart w:id="24" w:name="risk-management-and-compliance"/>
    <w:p>
      <w:pPr>
        <w:pStyle w:val="Heading3"/>
      </w:pPr>
      <w:r>
        <w:t xml:space="preserve">2. Risk Management and Compliance</w:t>
      </w:r>
    </w:p>
    <w:p>
      <w:pPr>
        <w:pStyle w:val="FirstParagraph"/>
      </w:pPr>
      <w:r>
        <w:t xml:space="preserve">A significant portion of a</w:t>
      </w:r>
      <w:r>
        <w:t xml:space="preserve"> </w:t>
      </w:r>
      <w:r>
        <w:rPr>
          <w:bCs/>
          <w:b/>
        </w:rPr>
        <w:t xml:space="preserve">Financial Analyst's</w:t>
      </w:r>
      <w:r>
        <w:t xml:space="preserve"> </w:t>
      </w:r>
      <w:r>
        <w:t xml:space="preserve">time in Ghana is dedicated to risk mitigation. This includes assessing credit risks associated with local lending practices, evaluating foreign exchange exposure, and ensuring strict adherence to anti-money laundering (AML) regulations set forth by the National Communications Authority and financial regulatory bodies. In Accra's burgeoning fintech sector, analysts also play a crucial role in navigating digital currency regulations.</w:t>
      </w:r>
    </w:p>
    <w:bookmarkEnd w:id="24"/>
    <w:bookmarkEnd w:id="25"/>
    <w:bookmarkStart w:id="26" w:name="X20ce6529db4f7c98373223de29c3811550b4098"/>
    <w:p>
      <w:pPr>
        <w:pStyle w:val="Heading2"/>
      </w:pPr>
      <w:r>
        <w:t xml:space="preserve">IV. Required Skill Set and Professional Development</w:t>
      </w:r>
    </w:p>
    <w:p>
      <w:pPr>
        <w:pStyle w:val="FirstParagraph"/>
      </w:pPr>
      <w:r>
        <w:t xml:space="preserve">To thrive in this dynamic environment, the contemporary</w:t>
      </w:r>
      <w:r>
        <w:t xml:space="preserve"> </w:t>
      </w:r>
      <w:r>
        <w:rPr>
          <w:bCs/>
          <w:b/>
        </w:rPr>
        <w:t xml:space="preserve">Financial Analyst</w:t>
      </w:r>
      <w:r>
        <w:t xml:space="preserve"> </w:t>
      </w:r>
      <w:r>
        <w:t xml:space="preserve">requires a multidisciplinary skill set.</w:t>
      </w:r>
    </w:p>
    <w:p>
      <w:pPr>
        <w:numPr>
          <w:ilvl w:val="0"/>
          <w:numId w:val="1001"/>
        </w:numPr>
        <w:pStyle w:val="Compact"/>
      </w:pPr>
      <w:r>
        <w:rPr>
          <w:bCs/>
          <w:b/>
        </w:rPr>
        <w:t xml:space="preserve">Data Analytics:</w:t>
      </w:r>
      <w:r>
        <w:t xml:space="preserve"> </w:t>
      </w:r>
      <w:r>
        <w:t xml:space="preserve">Mastery of tools like Python, R, or advanced Excel functions is no longer optional but essential for handling large datasets in the fast-paced Accra market.</w:t>
      </w:r>
    </w:p>
    <w:p>
      <w:pPr>
        <w:numPr>
          <w:ilvl w:val="0"/>
          <w:numId w:val="1001"/>
        </w:numPr>
        <w:pStyle w:val="Compact"/>
      </w:pPr>
      <w:r>
        <w:rPr>
          <w:bCs/>
          <w:b/>
        </w:rPr>
        <w:t xml:space="preserve">Local Expertise:</w:t>
      </w:r>
      <w:r>
        <w:t xml:space="preserve"> </w:t>
      </w:r>
      <w:r>
        <w:t xml:space="preserve">A deep understanding of Ghanaian tax laws, corporate governance codes (GCGC), and banking regulations provided by the Bank of Ghana.</w:t>
      </w:r>
    </w:p>
    <w:p>
      <w:pPr>
        <w:numPr>
          <w:ilvl w:val="0"/>
          <w:numId w:val="1001"/>
        </w:numPr>
        <w:pStyle w:val="Compact"/>
      </w:pPr>
      <w:r>
        <w:rPr>
          <w:bCs/>
          <w:b/>
        </w:rPr>
        <w:t xml:space="preserve">Strategic Storytelling:</w:t>
      </w:r>
      <w:r>
        <w:t xml:space="preserve">The ability to translate complex financial data into actionable insights for non-financial stakeholders is crucial. In</w:t>
      </w:r>
      <w:r>
        <w:t xml:space="preserve"> </w:t>
      </w:r>
      <w:r>
        <w:rPr>
          <w:bCs/>
          <w:b/>
        </w:rPr>
        <w:t xml:space="preserve">Ghana Accra</w:t>
      </w:r>
      <w:r>
        <w:t xml:space="preserve">, where business relationships are often built on trust and clear communication, the analyst must articulate risks and opportunities persuasively.</w:t>
      </w:r>
    </w:p>
    <w:p>
      <w:pPr>
        <w:numPr>
          <w:ilvl w:val="0"/>
          <w:numId w:val="1001"/>
        </w:numPr>
        <w:pStyle w:val="Compact"/>
      </w:pPr>
      <w:r>
        <w:rPr>
          <w:bCs/>
          <w:b/>
        </w:rPr>
        <w:t xml:space="preserve">Crisis Management:</w:t>
      </w:r>
      <w:r>
        <w:t xml:space="preserve"> </w:t>
      </w:r>
      <w:r>
        <w:t xml:space="preserve">Given historical economic volatility, analysts must be prepared to pivot strategies rapidly during periods of high inflation or currency fluctuation.</w:t>
      </w:r>
    </w:p>
    <w:p>
      <w:pPr>
        <w:pStyle w:val="FirstParagraph"/>
      </w:pPr>
      <w:r>
        <w:rPr>
          <w:iCs/>
          <w:i/>
        </w:rPr>
        <w:t xml:space="preserve">References:</w:t>
      </w:r>
    </w:p>
    <w:p>
      <w:pPr>
        <w:numPr>
          <w:ilvl w:val="0"/>
          <w:numId w:val="1002"/>
        </w:numPr>
        <w:pStyle w:val="Compact"/>
      </w:pPr>
      <w:r>
        <w:t xml:space="preserve">Bank of Ghana. (2023). Annual Monetary Policy Statements.</w:t>
      </w:r>
    </w:p>
    <w:p>
      <w:pPr>
        <w:numPr>
          <w:ilvl w:val="0"/>
          <w:numId w:val="1002"/>
        </w:numPr>
        <w:pStyle w:val="Compact"/>
      </w:pPr>
      <w:r>
        <w:t xml:space="preserve">Ghana Stock Exchange. (2023). Market Review and Analysis Reports.</w:t>
      </w:r>
    </w:p>
    <w:p>
      <w:pPr>
        <w:numPr>
          <w:ilvl w:val="0"/>
          <w:numId w:val="1002"/>
        </w:numPr>
        <w:pStyle w:val="Compact"/>
      </w:pPr>
      <w:r>
        <w:t xml:space="preserve">African Continental Free Trade Area Secretariat. (2023). Accra Protocol Implementation Updates.</w:t>
      </w:r>
    </w:p>
    <w:bookmarkEnd w:id="26"/>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Financial Analyst in Ghana Accra</dc:title>
  <dc:creator/>
  <dc:language>en</dc:language>
  <cp:keywords/>
  <dcterms:created xsi:type="dcterms:W3CDTF">2026-07-29T13:44:57Z</dcterms:created>
  <dcterms:modified xsi:type="dcterms:W3CDTF">2026-07-29T13:44:57Z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