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India's</w:t>
      </w:r>
      <w:r>
        <w:t xml:space="preserve"> </w:t>
      </w:r>
      <w:r>
        <w:t xml:space="preserve">Bangalore</w:t>
      </w:r>
      <w:r>
        <w:t xml:space="preserve"> </w:t>
      </w:r>
      <w:r>
        <w:t xml:space="preserve">Economic</w:t>
      </w:r>
      <w:r>
        <w:t xml:space="preserve"> </w:t>
      </w:r>
      <w:r>
        <w:t xml:space="preserve">Ecosystem</w:t>
      </w:r>
    </w:p>
    <w:bookmarkStart w:id="30" w:name="X224897f3894722912d48538d80021e7e5da8626"/>
    <w:p>
      <w:pPr>
        <w:pStyle w:val="Heading1"/>
      </w:pPr>
      <w:r>
        <w:t xml:space="preserve">Book Report: Navigating Capital in the Silicon Valley of India</w:t>
      </w:r>
    </w:p>
    <w:p>
      <w:pPr>
        <w:pStyle w:val="FirstParagraph"/>
      </w:pPr>
      <w:r>
        <w:rPr>
          <w:bCs/>
          <w:b/>
        </w:rPr>
        <w:t xml:space="preserve">Title:</w:t>
      </w:r>
    </w:p>
    <w:p>
      <w:pPr>
        <w:pStyle w:val="BodyText"/>
      </w:pPr>
      <w:r>
        <w:rPr>
          <w:iCs/>
          <w:i/>
        </w:rPr>
        <w:t xml:space="preserve">The Financial Analyst’s Guide to Emerging Markets: Strategy, Risk, and Opportunity in Bangalore’s Tech Hub</w:t>
      </w:r>
    </w:p>
    <w:p>
      <w:pPr>
        <w:pStyle w:val="BodyText"/>
      </w:pPr>
      <w:r>
        <w:rPr>
          <w:bCs/>
          <w:b/>
        </w:rPr>
        <w:t xml:space="preserve">Date Prepared:</w:t>
      </w:r>
    </w:p>
    <w:p>
      <w:pPr>
        <w:pStyle w:val="BodyText"/>
      </w:pPr>
      <w:r>
        <w:t xml:space="preserve">[Current Date]</w:t>
      </w:r>
    </w:p>
    <w:bookmarkStart w:id="20" w:name="i.-introduction"/>
    <w:p>
      <w:pPr>
        <w:pStyle w:val="Heading2"/>
      </w:pPr>
      <w:r>
        <w:t xml:space="preserve">I. Introduction</w:t>
      </w:r>
    </w:p>
    <w:p>
      <w:pPr>
        <w:pStyle w:val="FirstParagraph"/>
      </w:pPr>
      <w:r>
        <w:t xml:space="preserve">In the contemporary landscape of global finance, few locations exemplify the intersection of technology, innovation, and economic growth as vividly as India Bangalore. Often referred to as the "Silicon Valley of India," this metropolitan hub has transformed from a quiet garden city into one of Asia's most dynamic economic engines. This report serves as a comprehensive analysis tailored for professionals operating within this unique ecosystem. It explores the critical function of the</w:t>
      </w:r>
      <w:r>
        <w:t xml:space="preserve"> </w:t>
      </w:r>
      <w:r>
        <w:rPr>
          <w:bCs/>
          <w:b/>
        </w:rPr>
        <w:t xml:space="preserve">Financial Analyst</w:t>
      </w:r>
      <w:r>
        <w:t xml:space="preserve"> </w:t>
      </w:r>
      <w:r>
        <w:t xml:space="preserve">in navigating the complex regulatory, cultural, and market-driven waters specific to</w:t>
      </w:r>
      <w:r>
        <w:t xml:space="preserve"> </w:t>
      </w:r>
      <w:r>
        <w:rPr>
          <w:bCs/>
          <w:b/>
        </w:rPr>
        <w:t xml:space="preserve">India Bangalore</w:t>
      </w:r>
      <w:r>
        <w:t xml:space="preserve">. The primary objective is to delineate how financial acumen must be adapted to support high-g startups, multinational corporations (MNCs), and established indigenous enterprises that define this region.</w:t>
      </w:r>
    </w:p>
    <w:bookmarkEnd w:id="20"/>
    <w:bookmarkStart w:id="21" w:name="Xa6d265c9f153ded463f5e08e75d09d5aab3e8d3"/>
    <w:p>
      <w:pPr>
        <w:pStyle w:val="Heading2"/>
      </w:pPr>
      <w:r>
        <w:t xml:space="preserve">II. The Evolving Profile of the Financial Analyst in Bangalore</w:t>
      </w:r>
    </w:p>
    <w:p>
      <w:pPr>
        <w:pStyle w:val="FirstParagraph"/>
      </w:pPr>
      <w:r>
        <w:t xml:space="preserve">The traditional role of a</w:t>
      </w:r>
      <w:r>
        <w:t xml:space="preserve"> </w:t>
      </w:r>
      <w:r>
        <w:rPr>
          <w:bCs/>
          <w:b/>
        </w:rPr>
        <w:t xml:space="preserve">Financial Analyst</w:t>
      </w:r>
      <w:r>
        <w:t xml:space="preserve">, which often focused heavily on historical reporting and static budgeting, has undergone a radical transformation in</w:t>
      </w:r>
      <w:r>
        <w:t xml:space="preserve"> </w:t>
      </w:r>
      <w:r>
        <w:rPr>
          <w:bCs/>
          <w:b/>
        </w:rPr>
        <w:t xml:space="preserve">India Bangalore</w:t>
      </w:r>
      <w:r>
        <w:t xml:space="preserve">. Today’s financial professionals are expected to be strategic partners. They must possess not only technical proficiency in modeling and valuation but also a deep understanding of the local technological ecosystem.</w:t>
      </w:r>
    </w:p>
    <w:p>
      <w:pPr>
        <w:pStyle w:val="BodyText"/>
      </w:pPr>
      <w:r>
        <w:t xml:space="preserve">In</w:t>
      </w:r>
      <w:r>
        <w:t xml:space="preserve"> </w:t>
      </w:r>
      <w:r>
        <w:rPr>
          <w:bCs/>
          <w:b/>
        </w:rPr>
        <w:t xml:space="preserve">India Bangalore</w:t>
      </w:r>
      <w:r>
        <w:t xml:space="preserve">, the Financial Analyst is no longer just a number-cruncher; they are business enablers. The role requires:</w:t>
      </w:r>
    </w:p>
    <w:p>
      <w:pPr>
        <w:numPr>
          <w:ilvl w:val="0"/>
          <w:numId w:val="1001"/>
        </w:numPr>
        <w:pStyle w:val="Compact"/>
      </w:pPr>
      <w:r>
        <w:rPr>
          <w:bCs/>
          <w:b/>
        </w:rPr>
        <w:t xml:space="preserve">Predictive Analytics:</w:t>
      </w:r>
      <w:r>
        <w:t xml:space="preserve"> </w:t>
      </w:r>
      <w:r>
        <w:t xml:space="preserve">Utilizing big data to forecast market trends in sectors like fintech, biotechnology, and artificial intelligence.</w:t>
      </w:r>
    </w:p>
    <w:p>
      <w:pPr>
        <w:numPr>
          <w:ilvl w:val="0"/>
          <w:numId w:val="1001"/>
        </w:numPr>
        <w:pStyle w:val="Compact"/>
      </w:pPr>
      <w:r>
        <w:rPr>
          <w:bCs/>
          <w:b/>
        </w:rPr>
        <w:t xml:space="preserve">Cultural Intelligence:</w:t>
      </w:r>
      <w:r>
        <w:t xml:space="preserve"> </w:t>
      </w:r>
      <w:r>
        <w:t xml:space="preserve">Understanding the nuanced business etiquette of Karnataka and the broader Indian market while managing global stakeholder expectations.</w:t>
      </w:r>
    </w:p>
    <w:bookmarkEnd w:id="21"/>
    <w:bookmarkStart w:id="25" w:name="X3b6c26206cd18664e65e27e813d8f426b83a6fa"/>
    <w:p>
      <w:pPr>
        <w:pStyle w:val="Heading2"/>
      </w:pPr>
      <w:r>
        <w:t xml:space="preserve">III. Key Market Dynamics in India Bangalore</w:t>
      </w:r>
    </w:p>
    <w:p>
      <w:pPr>
        <w:pStyle w:val="FirstParagraph"/>
      </w:pPr>
      <w:r>
        <w:t xml:space="preserve">To effectively execute their duties, a</w:t>
      </w:r>
      <w:r>
        <w:t xml:space="preserve"> </w:t>
      </w:r>
      <w:r>
        <w:rPr>
          <w:bCs/>
          <w:b/>
        </w:rPr>
        <w:t xml:space="preserve">Financial Analyst</w:t>
      </w:r>
      <w:r>
        <w:t xml:space="preserve"> </w:t>
      </w:r>
      <w:r>
        <w:t xml:space="preserve">must understand the specific macroeconomic drivers present in</w:t>
      </w:r>
      <w:r>
        <w:t xml:space="preserve"> </w:t>
      </w:r>
      <w:r>
        <w:rPr>
          <w:bCs/>
          <w:b/>
        </w:rPr>
        <w:t xml:space="preserve">India Bangalore</w:t>
      </w:r>
      <w:r>
        <w:t xml:space="preserve">.</w:t>
      </w:r>
    </w:p>
    <w:bookmarkStart w:id="22" w:name="Xc2046f9cffad125b4efdaa76080f76301667f54"/>
    <w:p>
      <w:pPr>
        <w:pStyle w:val="Heading3"/>
      </w:pPr>
      <w:r>
        <w:t xml:space="preserve">A. The Startup Ecosystem and Venture Capital Flow</w:t>
      </w:r>
    </w:p>
    <w:p>
      <w:pPr>
        <w:pStyle w:val="FirstParagraph"/>
      </w:pPr>
      <w:r>
        <w:rPr>
          <w:bCs/>
          <w:b/>
        </w:rPr>
        <w:t xml:space="preserve">India Bangalore</w:t>
      </w:r>
      <w:r>
        <w:t xml:space="preserve">-based startups have attracted billions of dollars in venture capital funding. Financial Analysts here play a pivotal role in due diligence, cap table management, and valuation modeling for Series A through IPO stages. Unlike traditional manufacturing sectors, the focus is on customer acquisition costs (CAC), lifetime value (LTV), and burn rate analysis. The analyst must be adept at interpreting these metrics within the context of high-growth, often unproven business models.</w:t>
      </w:r>
    </w:p>
    <w:bookmarkEnd w:id="22"/>
    <w:bookmarkStart w:id="23" w:name="X008ec6f1bdd38a34d7e20e3b4af2c269695ad82"/>
    <w:p>
      <w:pPr>
        <w:pStyle w:val="Heading3"/>
      </w:pPr>
      <w:r>
        <w:t xml:space="preserve">B. IT Services and Global Capability Centers (GCCs)</w:t>
      </w:r>
    </w:p>
    <w:p>
      <w:pPr>
        <w:pStyle w:val="FirstParagraph"/>
      </w:pPr>
      <w:r>
        <w:t xml:space="preserve">A significant portion of</w:t>
      </w:r>
      <w:r>
        <w:t xml:space="preserve"> </w:t>
      </w:r>
      <w:r>
        <w:rPr>
          <w:bCs/>
          <w:b/>
        </w:rPr>
        <w:t xml:space="preserve">India Bangalore’s</w:t>
      </w:r>
      <w:r>
        <w:t xml:space="preserve">-economy is driven by IT services and GCCs established by global firms. For Financial Analysts in this sector, the focus shifts to cost optimization, transfer pricing compliance, and margin analysis across different geographies. They must ensure that financial strategies align with global tax laws while leveraging local cost advantages.</w:t>
      </w:r>
    </w:p>
    <w:bookmarkEnd w:id="23"/>
    <w:bookmarkStart w:id="24" w:name="c.-regulatory-landscape"/>
    <w:p>
      <w:pPr>
        <w:pStyle w:val="Heading3"/>
      </w:pPr>
      <w:r>
        <w:t xml:space="preserve">C. Regulatory Landscape</w:t>
      </w:r>
    </w:p>
    <w:p>
      <w:pPr>
        <w:pStyle w:val="FirstParagraph"/>
      </w:pPr>
      <w:r>
        <w:t xml:space="preserve">Navigating the regulatory environment in</w:t>
      </w:r>
      <w:r>
        <w:t xml:space="preserve"> </w:t>
      </w:r>
      <w:r>
        <w:rPr>
          <w:bCs/>
          <w:b/>
        </w:rPr>
        <w:t xml:space="preserve">India Bangalore</w:t>
      </w:r>
      <w:r>
        <w:t xml:space="preserve">-requires a meticulous approach. Analysts must stay updated on the Goods and Services Tax (GST) implications, Foreign Exchange Management Act (FEMA) regulations for inbound investments, and local municipal tax structures specific to the Bruhat Bengaluru Mahanagara Palike (BBMP). Compliance is not merely a legal requirement but a financial risk mitigation strategy.</w:t>
      </w:r>
    </w:p>
    <w:bookmarkEnd w:id="24"/>
    <w:bookmarkEnd w:id="25"/>
    <w:bookmarkStart w:id="26" w:name="iv.-core-competencies-required"/>
    <w:p>
      <w:pPr>
        <w:pStyle w:val="Heading2"/>
      </w:pPr>
      <w:r>
        <w:t xml:space="preserve">IV. Core Competencies Required</w:t>
      </w:r>
    </w:p>
    <w:p>
      <w:pPr>
        <w:pStyle w:val="FirstParagraph"/>
      </w:pPr>
      <w:r>
        <w:t xml:space="preserve">The document suggests that a successful</w:t>
      </w:r>
      <w:r>
        <w:t xml:space="preserve"> </w:t>
      </w:r>
      <w:r>
        <w:rPr>
          <w:bCs/>
          <w:b/>
        </w:rPr>
        <w:t xml:space="preserve">Financial Analyst</w:t>
      </w:r>
      <w:r>
        <w:t xml:space="preserve">-operating in</w:t>
      </w:r>
      <w:r>
        <w:t xml:space="preserve"> </w:t>
      </w:r>
      <w:r>
        <w:rPr>
          <w:bCs/>
          <w:b/>
        </w:rPr>
        <w:t xml:space="preserve">India Bangalore</w:t>
      </w:r>
      <w:r>
        <w:t xml:space="preserve">-must cultivate the following competencies:</w:t>
      </w:r>
    </w:p>
    <w:p>
      <w:pPr>
        <w:numPr>
          <w:ilvl w:val="0"/>
          <w:numId w:val="1002"/>
        </w:numPr>
        <w:pStyle w:val="Compact"/>
      </w:pPr>
      <w:r>
        <w:rPr>
          <w:bCs/>
          <w:b/>
        </w:rPr>
        <w:t xml:space="preserve">Digital Fluency:</w:t>
      </w:r>
      <w:r>
        <w:t xml:space="preserve">-Proficiency in tools like Python, SQL, and advanced Excel is mandatory. The integration of AI-driven financial planning software is becoming standard practice.</w:t>
      </w:r>
    </w:p>
    <w:p>
      <w:pPr>
        <w:numPr>
          <w:ilvl w:val="0"/>
          <w:numId w:val="1002"/>
        </w:numPr>
        <w:pStyle w:val="Compact"/>
      </w:pPr>
      <w:r>
        <w:rPr>
          <w:bCs/>
          <w:b/>
        </w:rPr>
        <w:t xml:space="preserve">Risk Management:</w:t>
      </w:r>
      <w:r>
        <w:t xml:space="preserve">-With high volatility in emerging markets, the ability to model scenario analyses (best case, worst case, base case) is crucial. This includes currency fluctuation risks for companies dealing in USD/EUR and local operational risks.</w:t>
      </w:r>
    </w:p>
    <w:p>
      <w:pPr>
        <w:numPr>
          <w:ilvl w:val="0"/>
          <w:numId w:val="1002"/>
        </w:numPr>
        <w:pStyle w:val="Compact"/>
      </w:pPr>
      <w:r>
        <w:rPr>
          <w:bCs/>
          <w:b/>
        </w:rPr>
        <w:t xml:space="preserve">Strategic Communication:</w:t>
      </w:r>
      <w:r>
        <w:t xml:space="preserve">-The analyst must translate complex financial data into actionable insights for non-financial stakeholders, including CTOs and CEOs who may have technical backgrounds but limited financial literacy.</w:t>
      </w:r>
    </w:p>
    <w:bookmarkEnd w:id="26"/>
    <w:bookmarkStart w:id="27" w:name="v.-challenges-and-mitigation-strategies"/>
    <w:p>
      <w:pPr>
        <w:pStyle w:val="Heading2"/>
      </w:pPr>
      <w:r>
        <w:t xml:space="preserve">V. Challenges and Mitigation Strategies</w:t>
      </w:r>
    </w:p>
    <w:p>
      <w:pPr>
        <w:pStyle w:val="FirstParagraph"/>
      </w:pPr>
      <w:r>
        <w:t xml:space="preserve">The report highlights several challenges unique to the</w:t>
      </w:r>
      <w:r>
        <w:t xml:space="preserve"> </w:t>
      </w:r>
      <w:r>
        <w:rPr>
          <w:bCs/>
          <w:b/>
        </w:rPr>
        <w:t xml:space="preserve">India Bangalore</w:t>
      </w:r>
      <w:r>
        <w:t xml:space="preserve">-context:</w:t>
      </w:r>
    </w:p>
    <w:p>
      <w:pPr>
        <w:pStyle w:val="BodyText"/>
      </w:pPr>
      <w:r>
        <w:rPr>
          <w:bCs/>
          <w:b/>
        </w:rPr>
        <w:t xml:space="preserve">Talent Retention:</w:t>
      </w:r>
      <w:r>
        <w:t xml:space="preserve">-The competitive job market in</w:t>
      </w:r>
      <w:r>
        <w:t xml:space="preserve"> </w:t>
      </w:r>
      <w:r>
        <w:rPr>
          <w:bCs/>
          <w:b/>
        </w:rPr>
        <w:t xml:space="preserve">India Bangalore’s</w:t>
      </w:r>
      <w:r>
        <w:t xml:space="preserve">-tech sector leads to high attrition rates. Financial Analysts must manage compensation structures that remain competitive while maintaining fiscal discipline for the company.</w:t>
      </w:r>
    </w:p>
    <w:p>
      <w:pPr>
        <w:pStyle w:val="BodyText"/>
      </w:pPr>
      <w:r>
        <w:rPr>
          <w:bCs/>
          <w:b/>
        </w:rPr>
        <w:t xml:space="preserve">Data Privacy and Security:</w:t>
      </w:r>
      <w:r>
        <w:t xml:space="preserve">-With the implementation of stricter data protection laws, financial analysts handling sensitive client data must ensure robust cybersecurity measures are integrated into financial workflows.</w:t>
      </w:r>
    </w:p>
    <w:p>
      <w:pPr>
        <w:pStyle w:val="BodyText"/>
      </w:pPr>
      <w:r>
        <w:rPr>
          <w:bCs/>
          <w:b/>
        </w:rPr>
        <w:t xml:space="preserve">Infrastructure Bottlenecks:</w:t>
      </w:r>
      <w:r>
        <w:t xml:space="preserve">-While improving, infrastructure issues such as traffic and power stability can impact operational costs. Analysts must include contingency budgets for logistical inefficiencies.</w:t>
      </w:r>
    </w:p>
    <w:bookmarkEnd w:id="27"/>
    <w:bookmarkStart w:id="28" w:name="vii.-conclusion-and-recommendations"/>
    <w:p>
      <w:pPr>
        <w:pStyle w:val="Heading2"/>
      </w:pPr>
      <w:r>
        <w:t xml:space="preserve">VII. Conclusion and Recommendations</w:t>
      </w:r>
    </w:p>
    <w:p>
      <w:pPr>
        <w:pStyle w:val="FirstParagraph"/>
      </w:pPr>
      <w:r>
        <w:t xml:space="preserve">In conclusion, the role of the</w:t>
      </w:r>
      <w:r>
        <w:t xml:space="preserve"> </w:t>
      </w:r>
      <w:r>
        <w:rPr>
          <w:bCs/>
          <w:b/>
        </w:rPr>
        <w:t xml:space="preserve">Financial Analyst</w:t>
      </w:r>
      <w:r>
        <w:t xml:space="preserve">-in</w:t>
      </w:r>
      <w:r>
        <w:t xml:space="preserve"> </w:t>
      </w:r>
      <w:r>
        <w:rPr>
          <w:bCs/>
          <w:b/>
        </w:rPr>
        <w:t xml:space="preserve">India Bangalore’s-</w:t>
      </w:r>
      <w:r>
        <w:t xml:space="preserve">-thriving economic landscape is both demanding and rewarding. It requires a hybrid skill set that blends traditional financial rigor with modern technological savvy and local market intelligence.</w:t>
      </w:r>
    </w:p>
    <w:p>
      <w:pPr>
        <w:pStyle w:val="BodyText"/>
      </w:pPr>
      <w:r>
        <w:rPr>
          <w:bCs/>
          <w:b/>
        </w:rPr>
        <w:t xml:space="preserve">The document recommends the following actions for aspiring and current Financial Analysts:</w:t>
      </w:r>
    </w:p>
    <w:p>
      <w:pPr>
        <w:numPr>
          <w:ilvl w:val="0"/>
          <w:numId w:val="1003"/>
        </w:numPr>
        <w:pStyle w:val="Compact"/>
      </w:pPr>
      <w:r>
        <w:rPr>
          <w:bCs/>
          <w:b/>
        </w:rPr>
        <w:t xml:space="preserve">Pursue Specialized Certifications:</w:t>
      </w:r>
      <w:r>
        <w:t xml:space="preserve">-Consider certifications such as CFA, CPA, or specialized courses in Indian Corporate Law and GST compliance.</w:t>
      </w:r>
    </w:p>
    <w:p>
      <w:pPr>
        <w:numPr>
          <w:ilvl w:val="0"/>
          <w:numId w:val="1003"/>
        </w:numPr>
        <w:pStyle w:val="Compact"/>
      </w:pPr>
      <w:r>
        <w:rPr>
          <w:bCs/>
          <w:b/>
        </w:rPr>
        <w:t xml:space="preserve">Engage with Local Networks:</w:t>
      </w:r>
      <w:r>
        <w:t xml:space="preserve">-Active participation in industry bodies like NASSCOM (National Association of Software and Service Companies) provides invaluable networking opportunities and insights into regulatory shifts.</w:t>
      </w:r>
    </w:p>
    <w:p>
      <w:pPr>
        <w:numPr>
          <w:ilvl w:val="0"/>
          <w:numId w:val="1003"/>
        </w:numPr>
        <w:pStyle w:val="Compact"/>
      </w:pPr>
      <w:r>
        <w:rPr>
          <w:bCs/>
          <w:b/>
        </w:rPr>
        <w:t xml:space="preserve">Foster Cross-Functional Collaboration:</w:t>
      </w:r>
      <w:r>
        <w:t xml:space="preserve">-Work closely with product development teams to ensure financial metrics are aligned with product roadmaps.</w:t>
      </w:r>
    </w:p>
    <w:p>
      <w:pPr>
        <w:pStyle w:val="FirstParagraph"/>
      </w:pPr>
      <w:r>
        <w:t xml:space="preserve">The</w:t>
      </w:r>
      <w:r>
        <w:t xml:space="preserve"> </w:t>
      </w:r>
      <w:r>
        <w:rPr>
          <w:bCs/>
          <w:b/>
        </w:rPr>
        <w:t xml:space="preserve">India Bangalore</w:t>
      </w:r>
      <w:r>
        <w:t xml:space="preserve">-ecosystem offers unparalleled growth potential. For the modern Financial Analyst, mastering this environment is not just a career milestone but a strategic imperative for driving sustainable value creation in one of the world’s most exciting emerging markets.</w:t>
      </w:r>
    </w:p>
    <w:bookmarkEnd w:id="28"/>
    <w:bookmarkStart w:id="29" w:name="viii.-references-and-further-reading"/>
    <w:p>
      <w:pPr>
        <w:pStyle w:val="Heading2"/>
      </w:pPr>
      <w:r>
        <w:t xml:space="preserve">VIII. References and Further Reading</w:t>
      </w:r>
    </w:p>
    <w:p>
      <w:pPr>
        <w:pStyle w:val="FirstParagraph"/>
      </w:pPr>
      <w:r>
        <w:rPr>
          <w:iCs/>
          <w:i/>
        </w:rPr>
        <w:t xml:space="preserve">This report was compiled based on industry standards, recent market analyses from leading financial consultancies operating in Karnataka, and general best practices for financial analysis in emerging markets.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Financial Analyst in India's Bangalore Economic Ecosystem</dc:title>
  <dc:creator/>
  <cp:keywords/>
  <dcterms:created xsi:type="dcterms:W3CDTF">2026-07-29T13:45:09Z</dcterms:created>
  <dcterms:modified xsi:type="dcterms:W3CDTF">2026-07-29T13:45:09Z</dcterms:modified>
</cp:coreProperties>
</file>

<file path=docProps/custom.xml><?xml version="1.0" encoding="utf-8"?>
<Properties xmlns="http://schemas.openxmlformats.org/officeDocument/2006/custom-properties" xmlns:vt="http://schemas.openxmlformats.org/officeDocument/2006/docPropsVTypes"/>
</file>