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Japan</w:t>
      </w:r>
      <w:r>
        <w:t xml:space="preserve"> </w:t>
      </w:r>
      <w:r>
        <w:t xml:space="preserve">Osaka</w:t>
      </w:r>
    </w:p>
    <w:bookmarkStart w:id="30" w:name="X2046cc6b67ce3c71a754094e63774bbdaab8aca"/>
    <w:p>
      <w:pPr>
        <w:pStyle w:val="Heading1"/>
      </w:pPr>
      <w:r>
        <w:t xml:space="preserve">Book Report: The Role and Evolution of the Financial Analyst in Japan Osaka</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H1.</w:t>
      </w:r>
    </w:p>
    <w:p>
      <w:pPr>
        <w:pStyle w:val="BodyText"/>
      </w:pPr>
      <w:r>
        <w:t xml:space="preserve">Purpose of this Book Report: To provide a comprehensive analysis and to be used in the context of Osaka Japan.</w:t>
      </w:r>
    </w:p>
    <w:bookmarkStart w:id="20" w:name="i.-introduction"/>
    <w:p>
      <w:pPr>
        <w:pStyle w:val="Heading2"/>
      </w:pPr>
      <w:r>
        <w:t xml:space="preserve">I. Introduction</w:t>
      </w:r>
    </w:p>
    <w:p>
      <w:pPr>
        <w:pStyle w:val="FirstParagraph"/>
      </w:pPr>
      <w:r>
        <w:t xml:space="preserve">In the dynamic landscape of global economics, few cities serve as a critical artery for financial stability and growth quite like Osaka. Often referred to as "Japan's Kitchen," Osaka is not merely a cultural hub but a formidable economic engine that rivals Tokyo in certain industrial and commercial sectors. This book report explores the multifaceted role of the</w:t>
      </w:r>
      <w:r>
        <w:t xml:space="preserve"> </w:t>
      </w:r>
      <w:r>
        <w:rPr>
          <w:bCs/>
          <w:b/>
        </w:rPr>
        <w:t xml:space="preserve">Financial Analyst</w:t>
      </w:r>
      <w:r>
        <w:t xml:space="preserve"> </w:t>
      </w:r>
      <w:r>
        <w:t xml:space="preserve">within this specific geographic and cultural context. The primary objective is to dissect how financial professionals navigate the unique regulatory, cultural, and economic terrains of</w:t>
      </w:r>
      <w:r>
        <w:t xml:space="preserve"> </w:t>
      </w:r>
      <w:r>
        <w:rPr>
          <w:bCs/>
          <w:b/>
        </w:rPr>
        <w:t xml:space="preserve">Japan Osaka</w:t>
      </w:r>
      <w:r>
        <w:t xml:space="preserve">. By synthesizing theoretical frameworks with practical application, this report aims to provide actionable insights for stakeholders involved in the region's financial ecosystem.</w:t>
      </w:r>
    </w:p>
    <w:bookmarkEnd w:id="20"/>
    <w:bookmarkStart w:id="21" w:name="ii.-economic-context-of-japan-osaka"/>
    <w:p>
      <w:pPr>
        <w:pStyle w:val="Heading2"/>
      </w:pPr>
      <w:r>
        <w:t xml:space="preserve">II. Economic Context of Japan Osaka</w:t>
      </w:r>
    </w:p>
    <w:p>
      <w:pPr>
        <w:pStyle w:val="FirstParagraph"/>
      </w:pPr>
      <w:r>
        <w:t xml:space="preserve">To understand the mandate of a financial analyst in this region, one must first appreciate the economic architecture of Osaka. Unlike Tokyo, which is heavily skewed toward services, finance, and technology headquarters, Osaka maintains a strong foundation in manufacturing (Keihanshin industrial zone), wholesale trade, and retail. This structural difference significantly influences the work of the</w:t>
      </w:r>
      <w:r>
        <w:t xml:space="preserve"> </w:t>
      </w:r>
      <w:r>
        <w:rPr>
          <w:bCs/>
          <w:b/>
        </w:rPr>
        <w:t xml:space="preserve">Financial Analyst</w:t>
      </w:r>
      <w:r>
        <w:t xml:space="preserve">. In</w:t>
      </w:r>
      <w:r>
        <w:t xml:space="preserve"> </w:t>
      </w:r>
      <w:r>
        <w:rPr>
          <w:bCs/>
          <w:b/>
        </w:rPr>
        <w:t xml:space="preserve">Japan Osaka</w:t>
      </w:r>
      <w:r>
        <w:t xml:space="preserve">, analysts are frequently tasked with evaluating supply chain efficiencies, inventory turnover ratios, and capital expenditure for heavy industries such as steel machinery and pharmaceuticals.</w:t>
      </w:r>
    </w:p>
    <w:p>
      <w:pPr>
        <w:pStyle w:val="BodyText"/>
      </w:pPr>
      <w:r>
        <w:t xml:space="preserve">The report highlights that the Kansai region has been undergoing a significant transformation toward becoming a startup hub and an international business base. The local government’s aggressive policies to attract foreign investment have created a new demand for analysts who are bilingual and bicultural, capable of bridging the gap between traditional Japanese corporate practices and international financial standards.</w:t>
      </w:r>
    </w:p>
    <w:bookmarkEnd w:id="21"/>
    <w:bookmarkStart w:id="25" w:name="iii.-the-role-of-the-financial-analyst"/>
    <w:p>
      <w:pPr>
        <w:pStyle w:val="Heading2"/>
      </w:pPr>
      <w:r>
        <w:t xml:space="preserve">III. The Role of the Financial Analyst</w:t>
      </w:r>
    </w:p>
    <w:p>
      <w:pPr>
        <w:pStyle w:val="FirstParagraph"/>
      </w:pPr>
      <w:r>
        <w:t xml:space="preserve">The core function of a</w:t>
      </w:r>
      <w:r>
        <w:t xml:space="preserve"> </w:t>
      </w:r>
      <w:r>
        <w:rPr>
          <w:bCs/>
          <w:b/>
        </w:rPr>
        <w:t xml:space="preserve">Financial Analyst</w:t>
      </w:r>
      <w:r>
        <w:t xml:space="preserve">, as detailed in this report, extends beyond mere number crunching. In the context of Osaka’s business environment, which is renowned for its pragmatic and straightforward communication style ("Osaka Keizai"), analysts must serve as strategic partners to executive management. The report identifies three key pillars of their responsibility:</w:t>
      </w:r>
    </w:p>
    <w:bookmarkStart w:id="22" w:name="X8218da88de62a68ea85caf5a5e27cb19d217cd3"/>
    <w:p>
      <w:pPr>
        <w:pStyle w:val="Heading3"/>
      </w:pPr>
      <w:r>
        <w:t xml:space="preserve">A. Strategic Forecasting and Risk Management</w:t>
      </w:r>
    </w:p>
    <w:p>
      <w:pPr>
        <w:pStyle w:val="FirstParagraph"/>
      </w:pPr>
      <w:r>
        <w:t xml:space="preserve">In a volatile global market, the ability to predict economic shifts is crucial. Financial Analysts in Osaka must integrate local consumer behavior data with broader national trends from</w:t>
      </w:r>
      <w:r>
        <w:t xml:space="preserve"> </w:t>
      </w:r>
      <w:r>
        <w:rPr>
          <w:bCs/>
          <w:b/>
        </w:rPr>
        <w:t xml:space="preserve">Japan</w:t>
      </w:r>
      <w:r>
        <w:t xml:space="preserve">. This involves rigorous stress testing of portfolios against potential currency fluctuations (USD/JPY) and changes in interest rates set by the Bank of Japan. The report emphasizes that successful analysts in this region do not rely solely on historical data but utilize predictive modeling to anticipate regional shifts in consumer spending.</w:t>
      </w:r>
    </w:p>
    <w:bookmarkEnd w:id="22"/>
    <w:bookmarkStart w:id="23" w:name="b.-mergers-and-acquisitions-ma-support"/>
    <w:p>
      <w:pPr>
        <w:pStyle w:val="Heading3"/>
      </w:pPr>
      <w:r>
        <w:t xml:space="preserve">B. Mergers and Acquisitions (M&amp;A) Support</w:t>
      </w:r>
    </w:p>
    <w:p>
      <w:pPr>
        <w:pStyle w:val="FirstParagraph"/>
      </w:pPr>
      <w:r>
        <w:t xml:space="preserve">Osaka has seen a surge in consolidation among mid-cap manufacturing firms. The Financial Analyst plays a pivotal role in due diligence, valuation, and integration planning. This report notes that cultural due diligence is often as important as financial due diligence. Analysts must assess whether the target company’s corporate culture aligns with Osaka’s traditional emphasis on long-term stability and employee loyalty.</w:t>
      </w:r>
    </w:p>
    <w:bookmarkEnd w:id="23"/>
    <w:bookmarkStart w:id="24" w:name="c.-esg-integration"/>
    <w:p>
      <w:pPr>
        <w:pStyle w:val="Heading3"/>
      </w:pPr>
      <w:r>
        <w:t xml:space="preserve">C. ESG Integration</w:t>
      </w:r>
    </w:p>
    <w:p>
      <w:pPr>
        <w:pStyle w:val="FirstParagraph"/>
      </w:pPr>
      <w:r>
        <w:t xml:space="preserve">Environmental, Social, and Governance (ESG) criteria are no longer optional; they are central to investment decisions. The report details how Financial Analysts in Japan Osaka are increasingly tasked with quantifying the sustainability metrics of local companies. Given Osaka’s focus on urban sustainability and green technology innovation, analysts must evaluate carbon footprint reduction strategies as part of their financial models.</w:t>
      </w:r>
    </w:p>
    <w:bookmarkEnd w:id="24"/>
    <w:bookmarkEnd w:id="25"/>
    <w:bookmarkStart w:id="26" w:name="Xf2016df3ffee2451a5028fe0bf58d21b733eec2"/>
    <w:p>
      <w:pPr>
        <w:pStyle w:val="Heading2"/>
      </w:pPr>
      <w:r>
        <w:t xml:space="preserve">IV. Cultural Nuances: The Japanese Business Environment</w:t>
      </w:r>
    </w:p>
    <w:p>
      <w:pPr>
        <w:pStyle w:val="FirstParagraph"/>
      </w:pPr>
      <w:r>
        <w:t xml:space="preserve">A critical finding of this report is the inseparable link between financial analysis and cultural context in</w:t>
      </w:r>
      <w:r>
        <w:t xml:space="preserve"> </w:t>
      </w:r>
      <w:r>
        <w:rPr>
          <w:bCs/>
          <w:b/>
        </w:rPr>
        <w:t xml:space="preserve">Japan Osaka</w:t>
      </w:r>
      <w:r>
        <w:t xml:space="preserve">. The concept of "Wa" (harmony) influences how financial data is presented and discussed. Unlike Western contexts where aggressive debate over financial projections might be common, Japanese corporate culture often values consensus-building. Therefore, a Financial Analyst must present their findings in a manner that facilitates group agreement rather than confrontation.</w:t>
      </w:r>
    </w:p>
    <w:p>
      <w:pPr>
        <w:pStyle w:val="BodyText"/>
      </w:pPr>
      <w:r>
        <w:t xml:space="preserve">Furthermore, the report discusses the importance of "Nemawashi"—the process of laying the groundwork for change by informally discussing plans with all interested parties before making an official decision. An effective analyst understands that their data must be validated and accepted by stakeholders long before it reaches the final boardroom presentation. This cultural insight is vital for any</w:t>
      </w:r>
      <w:r>
        <w:t xml:space="preserve"> </w:t>
      </w:r>
      <w:r>
        <w:rPr>
          <w:bCs/>
          <w:b/>
        </w:rPr>
        <w:t xml:space="preserve">Financial Analyst</w:t>
      </w:r>
      <w:r>
        <w:t xml:space="preserve"> </w:t>
      </w:r>
      <w:r>
        <w:t xml:space="preserve">operating in or studying the Osaka market.</w:t>
      </w:r>
    </w:p>
    <w:bookmarkEnd w:id="26"/>
    <w:bookmarkStart w:id="27" w:name="v.-challenges-and-opportunities"/>
    <w:p>
      <w:pPr>
        <w:pStyle w:val="Heading2"/>
      </w:pPr>
      <w:r>
        <w:t xml:space="preserve">V. Challenges and Opportunities</w:t>
      </w:r>
    </w:p>
    <w:p>
      <w:pPr>
        <w:pStyle w:val="FirstParagraph"/>
      </w:pPr>
      <w:r>
        <w:t xml:space="preserve">The report identifies several challenges facing Financial Analysts in Osaka, including an aging population which impacts labor costs and domestic consumption patterns. Additionally, the digital transformation (DX) imperative requires analysts to upskill rapidly in data analytics and AI-driven financial modeling.</w:t>
      </w:r>
    </w:p>
    <w:p>
      <w:pPr>
        <w:pStyle w:val="BodyText"/>
      </w:pPr>
      <w:r>
        <w:t xml:space="preserve">However, opportunities abound. The revitalization of Namba and Umeda districts as global tourism hubs presents new avenues for investment analysis in real estate and hospitality sectors. Moreover, Osaka’s position as a gateway to Southeast Asia offers analysts the chance to work on cross-border transaction structures that leverage ASEAN growth.</w:t>
      </w:r>
    </w:p>
    <w:bookmarkEnd w:id="27"/>
    <w:bookmarkStart w:id="28" w:name="vi.-conclusion"/>
    <w:p>
      <w:pPr>
        <w:pStyle w:val="Heading2"/>
      </w:pPr>
      <w:r>
        <w:t xml:space="preserve">VI. Conclusion</w:t>
      </w:r>
    </w:p>
    <w:p>
      <w:pPr>
        <w:pStyle w:val="FirstParagraph"/>
      </w:pPr>
      <w:r>
        <w:t xml:space="preserve">In conclusion, this book report underscores that the role of the Financial Analyst in</w:t>
      </w:r>
      <w:r>
        <w:t xml:space="preserve"> </w:t>
      </w:r>
      <w:r>
        <w:rPr>
          <w:bCs/>
          <w:b/>
        </w:rPr>
        <w:t xml:space="preserve">Japan Osaka</w:t>
      </w:r>
      <w:r>
        <w:t xml:space="preserve"> </w:t>
      </w:r>
      <w:r>
        <w:t xml:space="preserve">is both complex and critically important. It requires a blend of hard technical skills in financial modeling and soft cultural competencies to navigate the unique business etiquette of the region. The economic landscape of Osaka is evolving, moving from a traditional industrial base toward a more diversified, service-oriented, and internationally connected economy.</w:t>
      </w:r>
    </w:p>
    <w:p>
      <w:pPr>
        <w:pStyle w:val="BodyText"/>
      </w:pPr>
      <w:r>
        <w:t xml:space="preserve">For professionals seeking to excel in this field, mastery of local regulations in</w:t>
      </w:r>
      <w:r>
        <w:t xml:space="preserve"> </w:t>
      </w:r>
      <w:r>
        <w:rPr>
          <w:bCs/>
          <w:b/>
        </w:rPr>
        <w:t xml:space="preserve">Japan</w:t>
      </w:r>
      <w:r>
        <w:t xml:space="preserve">, an understanding of Osaka’s specific industrial strengths, and the ability to communicate financial data within the framework of Japanese corporate culture are essential. This report serves as a foundational guide for students, practitioners, and investors aiming to contribute effectively to the financial stability and growth of Japan Osaka.</w:t>
      </w:r>
    </w:p>
    <w:bookmarkEnd w:id="28"/>
    <w:bookmarkStart w:id="29" w:name="vii.-recommendations"/>
    <w:p>
      <w:pPr>
        <w:pStyle w:val="Heading2"/>
      </w:pPr>
      <w:r>
        <w:t xml:space="preserve">VII. Recommendations</w:t>
      </w:r>
    </w:p>
    <w:p>
      <w:pPr>
        <w:numPr>
          <w:ilvl w:val="0"/>
          <w:numId w:val="1001"/>
        </w:numPr>
        <w:pStyle w:val="Compact"/>
      </w:pPr>
      <w:r>
        <w:rPr>
          <w:bCs/>
          <w:b/>
        </w:rPr>
        <w:t xml:space="preserve">Educational Focus:</w:t>
      </w:r>
      <w:r>
        <w:t xml:space="preserve"> </w:t>
      </w:r>
      <w:r>
        <w:t xml:space="preserve">Financial Analysts should pursue certifications that include modules on Asian markets and Japanese corporate law.</w:t>
      </w:r>
    </w:p>
    <w:p>
      <w:pPr>
        <w:numPr>
          <w:ilvl w:val="0"/>
          <w:numId w:val="1001"/>
        </w:numPr>
        <w:pStyle w:val="Compact"/>
      </w:pPr>
      <w:r>
        <w:rPr>
          <w:bCs/>
          <w:b/>
        </w:rPr>
        <w:t xml:space="preserve">Cultural Training:</w:t>
      </w:r>
      <w:r>
        <w:t xml:space="preserve"> </w:t>
      </w:r>
      <w:r>
        <w:t xml:space="preserve">Investment in language skills (Japanese) and cultural immersion is recommended to enhance stakeholder relations.</w:t>
      </w:r>
    </w:p>
    <w:p>
      <w:pPr>
        <w:numPr>
          <w:ilvl w:val="0"/>
          <w:numId w:val="1001"/>
        </w:numPr>
        <w:pStyle w:val="Compact"/>
      </w:pPr>
      <w:r>
        <w:br/>
      </w:r>
    </w:p>
    <w:p>
      <w:pPr>
        <w:pStyle w:val="FirstParagraph"/>
      </w:pPr>
      <w:r>
        <w:t xml:space="preserve">The ongoing development of the financial sector in Osaka presents a fertile ground for innovation, provided that analysts remain adaptable and culturally attuned to the needs of</w:t>
      </w:r>
      <w:r>
        <w:t xml:space="preserve"> </w:t>
      </w:r>
      <w:r>
        <w:rPr>
          <w:bCs/>
          <w:b/>
        </w:rPr>
        <w:t xml:space="preserve">Japan Osaka</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Financial Analyst in Japan Osaka</dc:title>
  <dc:creator/>
  <dc:language>en</dc:language>
  <cp:keywords/>
  <dcterms:created xsi:type="dcterms:W3CDTF">2026-07-29T21:05:18Z</dcterms:created>
  <dcterms:modified xsi:type="dcterms:W3CDTF">2026-07-29T21:05:18Z</dcterms:modified>
</cp:coreProperties>
</file>

<file path=docProps/custom.xml><?xml version="1.0" encoding="utf-8"?>
<Properties xmlns="http://schemas.openxmlformats.org/officeDocument/2006/custom-properties" xmlns:vt="http://schemas.openxmlformats.org/officeDocument/2006/docPropsVTypes"/>
</file>