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Kenya</w:t>
      </w:r>
      <w:r>
        <w:t xml:space="preserve"> </w:t>
      </w:r>
      <w:r>
        <w:t xml:space="preserve">Nairobi</w:t>
      </w:r>
    </w:p>
    <w:bookmarkStart w:id="20" w:name="Xa16ed65818295d53de4a458025d319d04fbcac4"/>
    <w:p>
      <w:pPr>
        <w:pStyle w:val="Heading1"/>
      </w:pPr>
      <w:r>
        <w:t xml:space="preserve">Book Report: Navigating the Financial Landscape of Kenya Nairobi</w:t>
      </w:r>
    </w:p>
    <w:p>
      <w:pPr>
        <w:pStyle w:val="FirstParagraph"/>
      </w:pPr>
      <w:r>
        <w:rPr>
          <w:bCs/>
          <w:b/>
        </w:rPr>
        <w:t xml:space="preserve">Analytical Perspective on the Role, Challenges, and Opportunities of the Financial Analyst in a Rapidly Developing Economy</w:t>
      </w:r>
    </w:p>
    <w:bookmarkEnd w:id="20"/>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Financial Analysis and Economic Development</w:t>
      </w:r>
    </w:p>
    <w:p>
      <w:pPr>
        <w:pStyle w:val="BodyText"/>
      </w:pPr>
      <w:r>
        <w:rPr>
          <w:bCs/>
          <w:b/>
        </w:rPr>
        <w:t xml:space="preserve">Dedicated Location Focus:</w:t>
      </w:r>
      <w:r>
        <w:t xml:space="preserve"> </w:t>
      </w:r>
      <w:r>
        <w:t xml:space="preserve">Kenya Nairobi</w:t>
      </w:r>
    </w:p>
    <w:bookmarkStart w:id="21" w:name="Xac96df7f0ab19e82565a47fa99b07ccfe067805"/>
    <w:p>
      <w:pPr>
        <w:pStyle w:val="Heading2"/>
      </w:pPr>
      <w:r>
        <w:t xml:space="preserve">I. Introduction: The Context of the Financial Analyst in Kenya Nairobi</w:t>
      </w:r>
    </w:p>
    <w:p>
      <w:pPr>
        <w:pStyle w:val="FirstParagraph"/>
      </w:pPr>
      <w:r>
        <w:t xml:space="preserve">The contemporary economic landscape of East Africa is dominated by a vibrant, dynamic, and increasingly sophisticated financial sector. At the heart of this ecosystem lies the city of</w:t>
      </w:r>
      <w:r>
        <w:t xml:space="preserve"> </w:t>
      </w:r>
      <w:r>
        <w:rPr>
          <w:bCs/>
          <w:b/>
        </w:rPr>
        <w:t xml:space="preserve">Kenya Nairobi</w:t>
      </w:r>
      <w:r>
        <w:t xml:space="preserve">, often referred to as the "Green City in the Sun." This report serves as an analytical review of literature and industry standards regarding the profession of a</w:t>
      </w:r>
      <w:r>
        <w:t xml:space="preserve"> </w:t>
      </w:r>
      <w:r>
        <w:rPr>
          <w:bCs/>
          <w:b/>
        </w:rPr>
        <w:t xml:space="preserve">Financial Analyst</w:t>
      </w:r>
      <w:r>
        <w:t xml:space="preserve">. It is imperative to understand that this role cannot be viewed through a generic, globalized lens; rather, it must be contextualized within the unique regulatory, cultural, and economic frameworks present in</w:t>
      </w:r>
      <w:r>
        <w:t xml:space="preserve"> </w:t>
      </w:r>
      <w:r>
        <w:rPr>
          <w:bCs/>
          <w:b/>
        </w:rPr>
        <w:t xml:space="preserve">Kenya Nairobi</w:t>
      </w:r>
      <w:r>
        <w:t xml:space="preserve">.</w:t>
      </w:r>
    </w:p>
    <w:p>
      <w:pPr>
        <w:pStyle w:val="BodyText"/>
      </w:pPr>
      <w:r>
        <w:t xml:space="preserve">The purpose of this book report is to synthesize various academic texts, industry reports (such as those from the Capital Markets Authority of Kenya), and economic analyses to define what it means to be a successful Financial Analyst in this specific geographic and economic hub. The central thesis is that the modern Financial Analyst in Kenya Nairobi acts not merely as a number-cruncher, but as a strategic advisor who navigates complex regulatory environments, leverages technological innovation, and contributes significantly to national economic stability.</w:t>
      </w:r>
    </w:p>
    <w:bookmarkEnd w:id="21"/>
    <w:bookmarkStart w:id="22" w:name="Xdc34cc976378d73e13578cccb60aed23408e24b"/>
    <w:p>
      <w:pPr>
        <w:pStyle w:val="Heading2"/>
      </w:pPr>
      <w:r>
        <w:t xml:space="preserve">II. Defining the Role: Beyond Spreadsheets</w:t>
      </w:r>
    </w:p>
    <w:p>
      <w:pPr>
        <w:pStyle w:val="FirstParagraph"/>
      </w:pPr>
      <w:r>
        <w:t xml:space="preserve">In traditional corporate structures found in Europe or North America, the definition of a Financial Analyst is often rigidly defined by quantitative skills. However, literature pertaining to emerging markets suggests a broader scope. For a Financial Analyst operating in</w:t>
      </w:r>
      <w:r>
        <w:t xml:space="preserve"> </w:t>
      </w:r>
      <w:r>
        <w:rPr>
          <w:bCs/>
          <w:b/>
        </w:rPr>
        <w:t xml:space="preserve">Kenya Nairobi</w:t>
      </w:r>
      <w:r>
        <w:t xml:space="preserve">, the role is multidimensional.</w:t>
      </w:r>
    </w:p>
    <w:p>
      <w:pPr>
        <w:numPr>
          <w:ilvl w:val="0"/>
          <w:numId w:val="1001"/>
        </w:numPr>
        <w:pStyle w:val="Compact"/>
      </w:pPr>
      <w:r>
        <w:rPr>
          <w:bCs/>
          <w:b/>
        </w:rPr>
        <w:t xml:space="preserve">Economic Intelligence:</w:t>
      </w:r>
      <w:r>
        <w:t xml:space="preserve"> </w:t>
      </w:r>
      <w:r>
        <w:t xml:space="preserve">The analyst must possess a deep understanding of macroeconomic indicators specific to Kenya, including inflation rates, exchange rate volatility against the US Dollar and Euro, and interest rates set by the Central Bank of Kenya (CBK).</w:t>
      </w:r>
    </w:p>
    <w:p>
      <w:pPr>
        <w:numPr>
          <w:ilvl w:val="0"/>
          <w:numId w:val="1001"/>
        </w:numPr>
        <w:pStyle w:val="Compact"/>
      </w:pPr>
      <w:r>
        <w:rPr>
          <w:bCs/>
          <w:b/>
        </w:rPr>
        <w:t xml:space="preserve">Regulatory Compliance:</w:t>
      </w:r>
      <w:r>
        <w:t xml:space="preserve"> </w:t>
      </w:r>
      <w:r>
        <w:t xml:space="preserve">A significant portion of an analyst's time in Nairobi is dedicated to ensuring adherence to local laws. This includes knowledge of the Income Tax Act, Value Added Tax regulations, and reporting requirements mandated by the Capital Markets Authority.</w:t>
      </w:r>
    </w:p>
    <w:p>
      <w:pPr>
        <w:numPr>
          <w:ilvl w:val="0"/>
          <w:numId w:val="1001"/>
        </w:numPr>
        <w:pStyle w:val="Compact"/>
      </w:pPr>
      <w:r>
        <w:rPr>
          <w:bCs/>
          <w:b/>
        </w:rPr>
        <w:t xml:space="preserve">Cultural Competency:</w:t>
      </w:r>
      <w:r>
        <w:t xml:space="preserve"> </w:t>
      </w:r>
      <w:r>
        <w:t xml:space="preserve">Business practices in</w:t>
      </w:r>
      <w:r>
        <w:t xml:space="preserve"> </w:t>
      </w:r>
      <w:r>
        <w:rPr>
          <w:bCs/>
          <w:b/>
        </w:rPr>
        <w:t xml:space="preserve">Kenya Nairobi</w:t>
      </w:r>
      <w:r>
        <w:t xml:space="preserve"> </w:t>
      </w:r>
      <w:r>
        <w:t xml:space="preserve">are heavily influenced by relationships and trust. Therefore, a Financial Analyst must also possess strong soft skills to negotiate with stakeholders, government officials, and local community leaders.</w:t>
      </w:r>
    </w:p>
    <w:bookmarkEnd w:id="22"/>
    <w:bookmarkStart w:id="26" w:name="X2469025c7d466f076337a63ace3cbdb03c09c76"/>
    <w:p>
      <w:pPr>
        <w:pStyle w:val="Heading2"/>
      </w:pPr>
      <w:r>
        <w:t xml:space="preserve">III. Key Themes in Financial Analysis Literature Relevant to Kenya</w:t>
      </w:r>
    </w:p>
    <w:p>
      <w:pPr>
        <w:pStyle w:val="FirstParagraph"/>
      </w:pPr>
      <w:r>
        <w:t xml:space="preserve">The literature reviewed for this report highlights several recurring themes that are critical for professionals practicing their craft in</w:t>
      </w:r>
      <w:r>
        <w:t xml:space="preserve"> </w:t>
      </w:r>
      <w:r>
        <w:rPr>
          <w:bCs/>
          <w:b/>
        </w:rPr>
        <w:t xml:space="preserve">Kemba Nairobi</w:t>
      </w:r>
      <w:r>
        <w:t xml:space="preserve">.</w:t>
      </w:r>
    </w:p>
    <w:bookmarkStart w:id="23" w:name="X02b3b1a203c9d2233597af775de1ff335305e77"/>
    <w:p>
      <w:pPr>
        <w:pStyle w:val="Heading3"/>
      </w:pPr>
      <w:r>
        <w:t xml:space="preserve">A. The Impact of Digital Transformation and FinTech</w:t>
      </w:r>
    </w:p>
    <w:p>
      <w:pPr>
        <w:pStyle w:val="FirstParagraph"/>
      </w:pPr>
      <w:r>
        <w:t xml:space="preserve">No discussion on the Financial Analyst in Kenya is complete without addressing the mobile money revolution, pioneered by M-Pesa. Academic texts emphasize that analysts must now incorporate digital transaction data into their forecasting models. In</w:t>
      </w:r>
      <w:r>
        <w:t xml:space="preserve"> </w:t>
      </w:r>
      <w:r>
        <w:rPr>
          <w:bCs/>
          <w:b/>
        </w:rPr>
        <w:t xml:space="preserve">Kenya Nairobi</w:t>
      </w:r>
      <w:r>
        <w:t xml:space="preserve">, a vast portion of economic activity occurs outside traditional banking channels initially, but these flows are increasingly being digitized and tracked. The modern analyst must be adept at using FinTech tools to analyze consumer behavior, credit risk for the unbanked population, and the liquidity trends of mobile money platforms.</w:t>
      </w:r>
    </w:p>
    <w:bookmarkEnd w:id="23"/>
    <w:bookmarkStart w:id="24" w:name="Xe360a56de972f2dbc4c53aa517a174e7e5ed7a4"/>
    <w:p>
      <w:pPr>
        <w:pStyle w:val="Heading3"/>
      </w:pPr>
      <w:r>
        <w:t xml:space="preserve">B. Infrastructure Development and Project Finance</w:t>
      </w:r>
    </w:p>
    <w:p>
      <w:pPr>
        <w:pStyle w:val="FirstParagraph"/>
      </w:pPr>
      <w:r>
        <w:rPr>
          <w:bCs/>
          <w:b/>
        </w:rPr>
        <w:t xml:space="preserve">Kenya Nairobi</w:t>
      </w:r>
      <w:r>
        <w:t xml:space="preserve"> </w:t>
      </w:r>
      <w:r>
        <w:t xml:space="preserve">serves as the logistical and financial hub for East Africa. Literature focusing on project finance highlights the role of analysts in evaluating large-scale infrastructure projects, such as standard gauge railways, renewable energy plants, and affordable housing initiatives. The Financial Analyst in this context must evaluate public-private partnerships (PPPs). This involves complex risk assessment models that account for political stability, construction delays, and long-term revenue generation potential.</w:t>
      </w:r>
    </w:p>
    <w:bookmarkEnd w:id="24"/>
    <w:bookmarkStart w:id="25" w:name="c.-sustainable-finance-and-esg"/>
    <w:p>
      <w:pPr>
        <w:pStyle w:val="Heading3"/>
      </w:pPr>
      <w:r>
        <w:t xml:space="preserve">C. Sustainable Finance and ESG</w:t>
      </w:r>
    </w:p>
    <w:p>
      <w:pPr>
        <w:pStyle w:val="FirstParagraph"/>
      </w:pPr>
      <w:r>
        <w:t xml:space="preserve">A growing body of recent literature focuses on Environmental, Social, and Governance (ESG) criteria. In Kenya, there is a strong emphasis on green bonds and sustainable investing due to the country's reliance on agriculture and tourism. Analysts in Nairobi are increasingly required to assess how companies align with global sustainability goals while maintaining profitability. This adds a layer of qualitative analysis to the traditionally quantitative role, requiring analysts to evaluate carbon footprints and social impact metrics.</w:t>
      </w:r>
    </w:p>
    <w:bookmarkEnd w:id="25"/>
    <w:bookmarkEnd w:id="26"/>
    <w:bookmarkStart w:id="27" w:name="X4c85e94932333d0dbaa9e9b3991e3dff57e0bca"/>
    <w:p>
      <w:pPr>
        <w:pStyle w:val="Heading2"/>
      </w:pPr>
      <w:r>
        <w:t xml:space="preserve">IV. Challenges Facing Financial Analysts in Kenya Nairobi</w:t>
      </w:r>
    </w:p>
    <w:p>
      <w:pPr>
        <w:pStyle w:val="FirstParagraph"/>
      </w:pPr>
      <w:r>
        <w:t xml:space="preserve">The report identifies several persistent challenges documented in industry reports:</w:t>
      </w:r>
    </w:p>
    <w:p>
      <w:pPr>
        <w:numPr>
          <w:ilvl w:val="0"/>
          <w:numId w:val="1002"/>
        </w:numPr>
        <w:pStyle w:val="Compact"/>
      </w:pPr>
      <w:r>
        <w:rPr>
          <w:bCs/>
          <w:b/>
        </w:rPr>
        <w:t xml:space="preserve">Data Availability and Quality:</w:t>
      </w:r>
      <w:r>
        <w:t xml:space="preserve"> </w:t>
      </w:r>
      <w:r>
        <w:t xml:space="preserve">While improving, data accessibility for certain sectors remains a hurdle. Analysts often have to rely on estimates or outdated public records.</w:t>
      </w:r>
    </w:p>
    <w:p>
      <w:pPr>
        <w:numPr>
          <w:ilvl w:val="0"/>
          <w:numId w:val="1002"/>
        </w:numPr>
        <w:pStyle w:val="Compact"/>
      </w:pPr>
      <w:r>
        <w:rPr>
          <w:bCs/>
          <w:b/>
        </w:rPr>
        <w:t xml:space="preserve">Talent Retention:</w:t>
      </w:r>
      <w:r>
        <w:t xml:space="preserve"> </w:t>
      </w:r>
      <w:r>
        <w:t xml:space="preserve">There is significant competition for skilled Financial Analysts in Nairobi from multinational corporations headquartered in the city. Local firms struggle to retain top talent who may seek opportunities with international organizations.</w:t>
      </w:r>
    </w:p>
    <w:p>
      <w:pPr>
        <w:numPr>
          <w:ilvl w:val="0"/>
          <w:numId w:val="1002"/>
        </w:numPr>
        <w:pStyle w:val="Compact"/>
      </w:pPr>
      <w:r>
        <w:rPr>
          <w:bCs/>
          <w:b/>
        </w:rPr>
        <w:t xml:space="preserve">Economic Volatility:</w:t>
      </w:r>
      <w:r>
        <w:t xml:space="preserve"> </w:t>
      </w:r>
      <w:r>
        <w:t xml:space="preserve">External shocks, such as global commodity price fluctuations or droughts affecting agricultural output, create unpredictable environments for financial forecasting.</w:t>
      </w:r>
    </w:p>
    <w:bookmarkEnd w:id="27"/>
    <w:bookmarkStart w:id="28" w:name="v.-conclusion-the-strategic-imperative"/>
    <w:p>
      <w:pPr>
        <w:pStyle w:val="Heading2"/>
      </w:pPr>
      <w:r>
        <w:t xml:space="preserve">V. Conclusion: The Strategic Imperative</w:t>
      </w:r>
    </w:p>
    <w:p>
      <w:pPr>
        <w:pStyle w:val="FirstParagraph"/>
      </w:pPr>
      <w:r>
        <w:t xml:space="preserve">In conclusion, this book report demonstrates that the profession of the Financial Analyst in</w:t>
      </w:r>
      <w:r>
        <w:t xml:space="preserve"> </w:t>
      </w:r>
      <w:r>
        <w:rPr>
          <w:bCs/>
          <w:b/>
        </w:rPr>
        <w:t xml:space="preserve">Kenya Nairobi</w:t>
      </w:r>
      <w:r>
        <w:t xml:space="preserve"> </w:t>
      </w:r>
      <w:r>
        <w:t xml:space="preserve">is evolving rapidly. It is no longer sufficient to possess technical accounting skills alone. The successful analyst in this region must be a hybrid professional: part mathematician, part legal expert, and part strategic visionary.</w:t>
      </w:r>
    </w:p>
    <w:p>
      <w:pPr>
        <w:pStyle w:val="BodyText"/>
      </w:pPr>
      <w:r>
        <w:t xml:space="preserve">The economic trajectory of Kenya suggests that the demand for sophisticated financial analysis will continue to grow as the country seeks to achieve its Vision 2030 goals. Nairobi's status as a regional hub means that analysts here do not just serve local entities; they influence investment flows across East Africa. Therefore, the literature reviewed underscores that investing in education and professional development for Financial Analysts in this region is not merely a corporate necessity, but a national economic imperative.</w:t>
      </w:r>
    </w:p>
    <w:p>
      <w:pPr>
        <w:pStyle w:val="BodyText"/>
      </w:pPr>
      <w:r>
        <w:t xml:space="preserve">"To understand the future of finance in Kenya Nairobi is to understand its present: a blend of traditional values and cutting-edge digital innovation. The Financial Analyst stands at the intersection of these forces."</w:t>
      </w:r>
    </w:p>
    <w:bookmarkEnd w:id="28"/>
    <w:bookmarkStart w:id="29" w:name="vi.-recommendations-for-further-study"/>
    <w:p>
      <w:pPr>
        <w:pStyle w:val="Heading2"/>
      </w:pPr>
      <w:r>
        <w:t xml:space="preserve">VI. Recommendations for Further Study</w:t>
      </w:r>
    </w:p>
    <w:p>
      <w:pPr>
        <w:pStyle w:val="FirstParagraph"/>
      </w:pPr>
      <w:r>
        <w:t xml:space="preserve">Future research should focus on longitudinal studies comparing the performance metrics of financial firms in Kenya Nairobi against those in Lagos, Nigeria, and Johannesburg, South Africa. Additionally, more detailed case studies on the impact of digital lending apps on traditional commercial bank balance sheets would provide valuable insights for practitioners.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Kenya Nairobi</dc:title>
  <dc:creator/>
  <dc:language>en</dc:language>
  <cp:keywords/>
  <dcterms:created xsi:type="dcterms:W3CDTF">2026-07-29T18:01:52Z</dcterms:created>
  <dcterms:modified xsi:type="dcterms:W3CDTF">2026-07-29T18:01:52Z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