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Mexico</w:t>
      </w:r>
      <w:r>
        <w:t xml:space="preserve"> </w:t>
      </w:r>
      <w:r>
        <w:t xml:space="preserve">City</w:t>
      </w:r>
    </w:p>
    <w:bookmarkStart w:id="29" w:name="X28baa9d9a6843febb3062eeef01d48d80a6d1b8"/>
    <w:p>
      <w:pPr>
        <w:pStyle w:val="Heading1"/>
      </w:pPr>
      <w:r>
        <w:t xml:space="preserve">Comprehensive Book Report: The Role and Evolution of the Financial Analyst in Mexico City</w:t>
      </w:r>
    </w:p>
    <w:p>
      <w:pPr>
        <w:pStyle w:val="FirstParagraph"/>
      </w:pPr>
      <w:r>
        <w:rPr>
          <w:bCs/>
          <w:b/>
        </w:rPr>
        <w:t xml:space="preserve">Date:</w:t>
      </w:r>
      <w:r>
        <w:t xml:space="preserve"> </w:t>
      </w:r>
      <w:r>
        <w:t xml:space="preserve">October 26, 2023</w:t>
      </w:r>
      <w:r>
        <w:br/>
      </w:r>
      <w:r>
        <w:rPr>
          <w:bCs/>
          <w:b/>
        </w:rPr>
        <w:t xml:space="preserve">Subject:</w:t>
      </w:r>
      <w:r>
        <w:t xml:space="preserve">: Economic Analysis and Professional Practice in the Mexican Capital</w:t>
      </w:r>
      <w:r>
        <w:br/>
      </w:r>
      <w:r>
        <w:rPr>
          <w:bCs/>
          <w:b/>
        </w:rPr>
        <w:t xml:space="preserve">Institution:</w:t>
      </w:r>
      <w:r>
        <w:t xml:space="preserve">: Center for Advanced Financial Studies, North America Region</w:t>
      </w:r>
    </w:p>
    <w:bookmarkStart w:id="20" w:name="introduction"/>
    <w:p>
      <w:pPr>
        <w:pStyle w:val="Heading2"/>
      </w:pPr>
      <w:r>
        <w:t xml:space="preserve">1. Introduction</w:t>
      </w:r>
    </w:p>
    <w:p>
      <w:pPr>
        <w:pStyle w:val="FirstParagraph"/>
      </w:pPr>
      <w:r>
        <w:t xml:space="preserve">The financial landscape of the 21st century is characterized by rapid digitization, geopolitical complexity, and shifting regulatory frameworks. Within this global context few cities serve as a critical nexus for capital flows as effectively as Mexico City (Ciudad de México). This report serves to analyze the multifaceted role of the Financial Analyst operating within this specific geographical and economic hub. The primary objective is to understand how professionals in this sector navigate the unique challenges presented by Mexico's emerging market status, its deep integration with North American trade agreements, and its vibrant domestic economy. By examining literature on corporate finance, behavioral economics as applied to Latin American markets, and regulatory compliance in Mexico City we aim to construct a holistic view of what it means to be a competent Financial Analyst today.</w:t>
      </w:r>
    </w:p>
    <w:p>
      <w:pPr>
        <w:pStyle w:val="BodyText"/>
      </w:pPr>
      <w:r>
        <w:t xml:space="preserve">This document is not merely a summary of generic financial principles; rather it is an adaptation of those principles to the specific context of Mexico City. The terminology used herein reflects the bilingual nature (Spanish/English) and bi-cultural economic reality that defines professional interactions in this region. Understanding these nuances is crucial for any stakeholder wishing to engage with the capital’s robust financial ecosystem.</w:t>
      </w:r>
    </w:p>
    <w:bookmarkEnd w:id="20"/>
    <w:bookmarkStart w:id="21" w:name="the-economic-context-of-mexico-city"/>
    <w:p>
      <w:pPr>
        <w:pStyle w:val="Heading2"/>
      </w:pPr>
      <w:r>
        <w:t xml:space="preserve">2. The Economic Context of Mexico City</w:t>
      </w:r>
    </w:p>
    <w:p>
      <w:pPr>
        <w:pStyle w:val="FirstParagraph"/>
      </w:pPr>
      <w:r>
        <w:t xml:space="preserve">To comprehend the function of a Financial Analyst one must first understand the environment in which they operate. Mexico City is not just a political center but also an economic powerhouse accounting for approximately 19% of Mexico’s total Gross Domestic Product (GDP). As stated in recent literature regarding "The Modern Economy of North America" by local experts, the concentration of corporate headquarters foreign investment firms and institutional banking within Mexico City creates a high-pressure environment where accuracy and speed are paramount.</w:t>
      </w:r>
    </w:p>
    <w:p>
      <w:pPr>
        <w:pStyle w:val="BodyText"/>
      </w:pPr>
      <w:r>
        <w:rPr>
          <w:bCs/>
          <w:b/>
        </w:rPr>
        <w:t xml:space="preserve">Key Insight:</w:t>
      </w:r>
      <w:r>
        <w:t xml:space="preserve"> </w:t>
      </w:r>
      <w:r>
        <w:t xml:space="preserve">Unlike other regions where finance may be distributed across multiple hubs (such as New York, London, or Frankfurt) Mexico City acts as a centralized brain for financial decision-making in the region. This centralization means that Financial Analysts here often wear multiple hats combining roles that might be separate in larger markets such as equity research risk assessment and strategic consulting.</w:t>
      </w:r>
    </w:p>
    <w:p>
      <w:pPr>
        <w:pStyle w:val="BodyText"/>
      </w:pPr>
      <w:r>
        <w:t xml:space="preserve">The proximity to the United States further complicates this role. Financial Analysts must constantly monitor Federal Reserve policies US inflation data and trade dynamics under the USMCA (United States-Mexico-Canada Agreement). Consequently, their analytical models are heavily influenced by cross-border capital flows making them de facto interpreters of transnational economic health.</w:t>
      </w:r>
    </w:p>
    <w:bookmarkEnd w:id="21"/>
    <w:bookmarkStart w:id="25" w:name="Xe6d07977b01b82ad6e14a60ea0e621bf53746fd"/>
    <w:p>
      <w:pPr>
        <w:pStyle w:val="Heading2"/>
      </w:pPr>
      <w:r>
        <w:t xml:space="preserve">3. Core Competencies Required for Financial Analysts</w:t>
      </w:r>
    </w:p>
    <w:p>
      <w:pPr>
        <w:pStyle w:val="FirstParagraph"/>
      </w:pPr>
      <w:r>
        <w:t xml:space="preserve">Based on a review of current job descriptions from leading firms in Mexico City such as BBVA Bancomer Scotiabank Inbursa and various multinational corporations the following core competencies have been identified as essential:</w:t>
      </w:r>
    </w:p>
    <w:bookmarkStart w:id="22" w:name="technical-proficiency"/>
    <w:p>
      <w:pPr>
        <w:pStyle w:val="Heading3"/>
      </w:pPr>
      <w:r>
        <w:t xml:space="preserve">3.1 Technical Proficiency</w:t>
      </w:r>
    </w:p>
    <w:p>
      <w:pPr>
        <w:pStyle w:val="FirstParagraph"/>
      </w:pPr>
      <w:r>
        <w:t xml:space="preserve">The modern Financial Analyst must possess advanced skills in financial modeling using Excel, proficiency in SQL for data extraction, and familiarity with BI tools like PowerBI or Tableau. In the context of Mexico City where many firms are undergoing digital transformation the ability to automate reporting processes is increasingly valued over manual data entry.</w:t>
      </w:r>
    </w:p>
    <w:bookmarkEnd w:id="22"/>
    <w:bookmarkStart w:id="23" w:name="regulatory-knowledge-cnbv-and-banxico"/>
    <w:p>
      <w:pPr>
        <w:pStyle w:val="Heading3"/>
      </w:pPr>
      <w:r>
        <w:t xml:space="preserve">3.2 Regulatory Knowledge (CNBV and BANXICO)</w:t>
      </w:r>
    </w:p>
    <w:p>
      <w:pPr>
        <w:pStyle w:val="FirstParagraph"/>
      </w:pPr>
      <w:r>
        <w:t xml:space="preserve">A significant portion of a Financial Analyst’s time is dedicated to ensuring compliance with regulations set by the National Banking and Securities Commission (Comisión Nacional Bancaria y de Valores - CNBV) and the Bank of Mexico (Banxico). Understanding capital adequacy ratios liquidity coverage ratios and anti-money laundering protocols is not optional; it is fundamental. Literature suggests that analysts who lack this regulatory fluency often face higher operational risks for their institutions.</w:t>
      </w:r>
    </w:p>
    <w:bookmarkEnd w:id="23"/>
    <w:bookmarkStart w:id="24" w:name="language-and-cultural-intelligence"/>
    <w:p>
      <w:pPr>
        <w:pStyle w:val="Heading3"/>
      </w:pPr>
      <w:r>
        <w:t xml:space="preserve">3.3 Language and Cultural Intelligence</w:t>
      </w:r>
    </w:p>
    <w:p>
      <w:pPr>
        <w:pStyle w:val="FirstParagraph"/>
      </w:pPr>
      <w:r>
        <w:t xml:space="preserve">In Mexico City the ability to communicate complex financial data in both Spanish and English is a critical differentiator. Reports must be accessible to local stakeholders while simultaneously meeting international standards for global investors. Furthermore understanding the cultural nuances of negotiation and relationship-building (*personalismo*) is vital as business decisions in Mexico are often influenced by trust-based relationships rather than purely transactional interactions.</w:t>
      </w:r>
    </w:p>
    <w:bookmarkEnd w:id="24"/>
    <w:bookmarkEnd w:id="25"/>
    <w:bookmarkStart w:id="26" w:name="Xa626c1eaefa2ad76366fcdb3d65064f14c22b76"/>
    <w:p>
      <w:pPr>
        <w:pStyle w:val="Heading2"/>
      </w:pPr>
      <w:r>
        <w:t xml:space="preserve">4. Challenges Facing Financial Analysts in Mexico City</w:t>
      </w:r>
    </w:p>
    <w:p>
      <w:pPr>
        <w:pStyle w:val="FirstParagraph"/>
      </w:pPr>
      <w:r>
        <w:t xml:space="preserve">The literature identifies several persistent challenges for professionals in this sector. Firstly there is the issue of economic volatility. While inflation rates have stabilized somewhat post-pandemic fluctuations remain a threat to long-term forecasting accuracy. Analysts must constantly adjust their discount rates and risk premiums reflecting local market sentiment which can be highly reactive to political news.</w:t>
      </w:r>
    </w:p>
    <w:p>
      <w:pPr>
        <w:pStyle w:val="BodyText"/>
      </w:pPr>
      <w:r>
        <w:t xml:space="preserve">Secondly data quality remains a challenge in certain sectors of the Mexican economy where formalization is still expanding. Financial Analysts often spend considerable time cleaning and validating data from SMEs (*Pequeñas y Medianas Empresas*) before they can generate reliable insights. This "data hygiene" phase consumes resources that might otherwise be used for high-level strategic analysis.</w:t>
      </w:r>
    </w:p>
    <w:bookmarkEnd w:id="26"/>
    <w:bookmarkStart w:id="27" w:name="future-outlook-and-recommendations"/>
    <w:p>
      <w:pPr>
        <w:pStyle w:val="Heading2"/>
      </w:pPr>
      <w:r>
        <w:t xml:space="preserve">5. Future Outlook and Recommendations</w:t>
      </w:r>
    </w:p>
    <w:p>
      <w:pPr>
        <w:pStyle w:val="FirstParagraph"/>
      </w:pPr>
      <w:r>
        <w:t xml:space="preserve">Looking ahead the role of the Financial Analyst in Mexico City is poised for significant evolution driven by fintech disruption and ESG (Environmental Social and Governance) investing trends. Local firms are increasingly prioritizing sustainability metrics, requiring analysts to integrate non-financial data into their valuation models. Additionally artificial intelligence is beginning to automate routine analytical tasks forcing professionals to pivot towards interpretive and strategic roles.</w:t>
      </w:r>
    </w:p>
    <w:p>
      <w:pPr>
        <w:pStyle w:val="BodyText"/>
      </w:pPr>
      <w:r>
        <w:t xml:space="preserve">We recommend that aspiring Financial Analysts focus on developing hybrid skill sets that combine traditional finance knowledge with data science capabilities and regulatory expertise. Continuous education regarding changes in Mexican tax law (*SAT* regulations) and international accounting standards (IFRS) is also essential for long-term career success in this dynamic market.</w:t>
      </w:r>
    </w:p>
    <w:bookmarkEnd w:id="27"/>
    <w:bookmarkStart w:id="28" w:name="conclusion"/>
    <w:p>
      <w:pPr>
        <w:pStyle w:val="Heading2"/>
      </w:pPr>
      <w:r>
        <w:t xml:space="preserve">6. Conclusion</w:t>
      </w:r>
    </w:p>
    <w:p>
      <w:pPr>
        <w:pStyle w:val="FirstParagraph"/>
      </w:pPr>
      <w:r>
        <w:t xml:space="preserve">In conclusion the Financial Analyst operating in Mexico City plays a pivotal role in connecting local economic activity with global capital markets. This position requires more than just mathematical prowess; it demands a deep understanding of local regulatory frameworks, cross-border economic interdependencies and cultural dynamics. As Mexico continues to integrate deeper into the global economy the demand for sophisticated analytical talent in Mexico City will only grow. This report underscores that success in this field depends on adaptability technical rigor and a keen awareness of the unique socio-economic fabric of Mexico's capital.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Financial Analyst in Mexico City</dc:title>
  <dc:creator/>
  <dc:language>en</dc:language>
  <cp:keywords/>
  <dcterms:created xsi:type="dcterms:W3CDTF">2026-07-30T02:24:19Z</dcterms:created>
  <dcterms:modified xsi:type="dcterms:W3CDTF">2026-07-30T02:24:19Z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