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9" w:name="title"/>
    <w:p>
      <w:pPr>
        <w:pStyle w:val="Heading1"/>
      </w:pPr>
      <w:r>
        <w:rPr>
          <w:bCs/>
          <w:b/>
        </w:rPr>
        <w:t xml:space="preserve">Title:</w:t>
      </w:r>
    </w:p>
    <w:p>
      <w:pPr>
        <w:pStyle w:val="FirstParagraph"/>
      </w:pPr>
      <w:r>
        <w:rPr>
          <w:iCs/>
          <w:i/>
        </w:rPr>
        <w:t xml:space="preserve">Navigating the Markets: A Comprehensive Guide to Financial Analysis in Wellington, New Zealand</w:t>
      </w:r>
    </w:p>
    <w:bookmarkStart w:id="20" w:name="type-of-document"/>
    <w:p>
      <w:pPr>
        <w:pStyle w:val="Heading2"/>
      </w:pPr>
      <w:r>
        <w:rPr>
          <w:bCs/>
          <w:b/>
        </w:rPr>
        <w:t xml:space="preserve">Type of Document:</w:t>
      </w:r>
    </w:p>
    <w:p>
      <w:pPr>
        <w:pStyle w:val="FirstParagraph"/>
      </w:pPr>
      <w:r>
        <w:t xml:space="preserve">This document serves as a detailed</w:t>
      </w:r>
      <w:r>
        <w:t xml:space="preserve"> </w:t>
      </w:r>
      <w:r>
        <w:rPr>
          <w:bCs/>
          <w:b/>
        </w:rPr>
        <w:t xml:space="preserve">Book Report</w:t>
      </w:r>
      <w:r>
        <w:t xml:space="preserve">, providing an executive summary and critical analysis of the literature concerning the financial services sector.</w:t>
      </w:r>
    </w:p>
    <w:bookmarkEnd w:id="20"/>
    <w:bookmarkStart w:id="21" w:name="purpose"/>
    <w:p>
      <w:pPr>
        <w:pStyle w:val="Heading2"/>
      </w:pPr>
      <w:r>
        <w:rPr>
          <w:bCs/>
          <w:b/>
        </w:rPr>
        <w:t xml:space="preserve">Purpose:</w:t>
      </w:r>
    </w:p>
    <w:p>
      <w:pPr>
        <w:pStyle w:val="FirstParagraph"/>
      </w:pPr>
      <w:r>
        <w:t xml:space="preserve">The objective of this report is to synthesize key findings regarding the role, responsibilities, and economic impact of a</w:t>
      </w:r>
      <w:r>
        <w:t xml:space="preserve"> </w:t>
      </w:r>
      <w:r>
        <w:rPr>
          <w:bCs/>
          <w:b/>
        </w:rPr>
        <w:t xml:space="preserve">Financial Analyst</w:t>
      </w:r>
      <w:r>
        <w:t xml:space="preserve">, with a specific geographical focus on</w:t>
      </w:r>
      <w:r>
        <w:t xml:space="preserve"> </w:t>
      </w:r>
      <w:r>
        <w:rPr>
          <w:bCs/>
          <w:b/>
        </w:rPr>
        <w:t xml:space="preserve">New Zealand Wellington</w:t>
      </w:r>
      <w:r>
        <w:t xml:space="preserve">. This document is designed for stakeholders in the local economy, including university students studying finance professionals seeking employment in the capital city.</w:t>
      </w:r>
    </w:p>
    <w:bookmarkEnd w:id="21"/>
    <w:bookmarkStart w:id="22" w:name="introduction"/>
    <w:p>
      <w:pPr>
        <w:pStyle w:val="Heading2"/>
      </w:pPr>
      <w:r>
        <w:rPr>
          <w:bCs/>
          <w:b/>
        </w:rPr>
        <w:t xml:space="preserve">Introduction</w:t>
      </w:r>
    </w:p>
    <w:p>
      <w:pPr>
        <w:pStyle w:val="FirstParagraph"/>
      </w:pPr>
      <w:r>
        <w:t xml:space="preserve">The financial landscape of New Zealand is unique, characterized by its geographic isolation but strong integration into global markets. Within this context,</w:t>
      </w:r>
      <w:r>
        <w:t xml:space="preserve"> </w:t>
      </w:r>
      <w:r>
        <w:rPr>
          <w:bCs/>
          <w:b/>
        </w:rPr>
        <w:t xml:space="preserve">New Zealand Wellington</w:t>
      </w:r>
      <w:r>
        <w:t xml:space="preserve"> </w:t>
      </w:r>
      <w:r>
        <w:t xml:space="preserve">stands out not merely as the political capital of the country but increasingly as a burgeoning hub for finance and technology. The city has evolved beyond its reputation for government administration to become a competitive center for private sector financial services, fintech startups, and corporate head offices. Central to this ecosystem is the</w:t>
      </w:r>
      <w:r>
        <w:t xml:space="preserve"> </w:t>
      </w:r>
      <w:r>
        <w:rPr>
          <w:bCs/>
          <w:b/>
        </w:rPr>
        <w:t xml:space="preserve">Financial Analyst</w:t>
      </w:r>
      <w:r>
        <w:t xml:space="preserve">. This profession acts as the backbone of decision-making processes within local firms, bridging the gap between raw data and strategic business actions.</w:t>
      </w:r>
      <w:r>
        <w:t xml:space="preserve"> </w:t>
      </w:r>
      <w:r>
        <w:t xml:space="preserve">This book report explores how contemporary literature addresses these dynamics. It highlights why understanding the specific regulatory environment of New Zealand and the economic drivers of Wellington is crucial for any professional aspiring to excel in this field. The report will detail the core competencies required, analyze market trends, and evaluate challenges faced by analysts operating in this specific region.</w:t>
      </w:r>
    </w:p>
    <w:bookmarkEnd w:id="22"/>
    <w:bookmarkStart w:id="26" w:name="summary-of-key-themes"/>
    <w:p>
      <w:pPr>
        <w:pStyle w:val="Heading2"/>
      </w:pPr>
      <w:r>
        <w:rPr>
          <w:bCs/>
          <w:b/>
        </w:rPr>
        <w:t xml:space="preserve">Summary of Key Themes</w:t>
      </w:r>
    </w:p>
    <w:bookmarkStart w:id="23" w:name="X27d0c6c0e96dc06a73724dc909c031d73d18091"/>
    <w:p>
      <w:pPr>
        <w:pStyle w:val="Heading3"/>
      </w:pPr>
      <w:r>
        <w:rPr>
          <w:bCs/>
          <w:b/>
        </w:rPr>
        <w:t xml:space="preserve">The Evolution of Wellington’s Financial Sector</w:t>
      </w:r>
    </w:p>
    <w:p>
      <w:pPr>
        <w:pStyle w:val="FirstParagraph"/>
      </w:pPr>
      <w:r>
        <w:t xml:space="preserve">Literature regarding</w:t>
      </w:r>
      <w:r>
        <w:t xml:space="preserve"> </w:t>
      </w:r>
      <w:r>
        <w:rPr>
          <w:bCs/>
          <w:b/>
        </w:rPr>
        <w:t xml:space="preserve">New Zealand Wellington</w:t>
      </w:r>
      <w:r>
        <w:t xml:space="preserve">'s economic development emphasizes a significant shift in recent years. Historically known for its public sector employment, the city has attracted major investment firms due to high quality of life, strong infrastructure, and proximity to key decision-makers. The books reviewed highlight that this convergence creates a unique opportunity for</w:t>
      </w:r>
      <w:r>
        <w:t xml:space="preserve"> </w:t>
      </w:r>
      <w:r>
        <w:rPr>
          <w:bCs/>
          <w:b/>
        </w:rPr>
        <w:t xml:space="preserve">Financial Analysts</w:t>
      </w:r>
      <w:r>
        <w:t xml:space="preserve">. Unlike Auckland, which is often viewed as the primary commercial center with a focus on international trade and real estate investment trusts (REITs), Wellington’s market has shown resilience in corporate finance, insurance, and increasingly in fintech.</w:t>
      </w:r>
      <w:r>
        <w:t xml:space="preserve"> </w:t>
      </w:r>
      <w:r>
        <w:t xml:space="preserve">The analysis suggests that an analyst based in Wellington must possess not only traditional accounting skills but also an acute understanding of local policy implications. Because many large corporations maintain regional headquarters here, the ability to interpret government fiscal policy changes rapidly is a prized skill set. Therefore, the "Wellington Analyst" is portrayed as being more politically aware and regulatory-focused than their counterparts in other regions.</w:t>
      </w:r>
    </w:p>
    <w:bookmarkEnd w:id="23"/>
    <w:bookmarkStart w:id="24" w:name="X74b483bc87e1cb50d171f1df427ae3603a89a59"/>
    <w:p>
      <w:pPr>
        <w:pStyle w:val="Heading3"/>
      </w:pPr>
      <w:r>
        <w:rPr>
          <w:bCs/>
          <w:b/>
        </w:rPr>
        <w:t xml:space="preserve">Core Responsibilities of the Financial Analyst</w:t>
      </w:r>
    </w:p>
    <w:p>
      <w:pPr>
        <w:pStyle w:val="FirstParagraph"/>
      </w:pPr>
      <w:r>
        <w:t xml:space="preserve">At the heart of every successful financial institution lies the</w:t>
      </w:r>
      <w:r>
        <w:t xml:space="preserve"> </w:t>
      </w:r>
      <w:r>
        <w:rPr>
          <w:bCs/>
          <w:b/>
        </w:rPr>
        <w:t xml:space="preserve">Financial Analyst</w:t>
      </w:r>
      <w:r>
        <w:t xml:space="preserve">. The books detail that this role has transcended simple spreadsheet management. Modern literature defines the contemporary analyst as a strategic partner. Key responsibilities identified include:</w:t>
      </w:r>
    </w:p>
    <w:p>
      <w:pPr>
        <w:numPr>
          <w:ilvl w:val="0"/>
          <w:numId w:val="1001"/>
        </w:numPr>
        <w:pStyle w:val="Compact"/>
      </w:pPr>
      <w:r>
        <w:rPr>
          <w:bCs/>
          <w:b/>
        </w:rPr>
        <w:t xml:space="preserve">Data Interpretation and Modeling:</w:t>
      </w:r>
      <w:r>
        <w:t xml:space="preserve"> </w:t>
      </w:r>
      <w:r>
        <w:t xml:space="preserve">Creating robust financial models to forecast future performance. In Wellington, this often involves modeling cash flows for energy projects, given New Zealand’s focus on renewable resources.</w:t>
      </w:r>
    </w:p>
    <w:p>
      <w:pPr>
        <w:numPr>
          <w:ilvl w:val="0"/>
          <w:numId w:val="1001"/>
        </w:numPr>
        <w:pStyle w:val="Compact"/>
      </w:pPr>
      <w:r>
        <w:t xml:space="preserve">Risk Assessment: Identifying potential threats to investment portfolios. Given New Zealand’s exposure to global market volatility and local natural disasters (such as earthquakes), risk management literature places a heavy emphasis on resilience planning.</w:t>
      </w:r>
    </w:p>
    <w:bookmarkEnd w:id="24"/>
    <w:bookmarkStart w:id="25" w:name="the-impact-of-technology-and-fintech"/>
    <w:p>
      <w:pPr>
        <w:pStyle w:val="Heading3"/>
      </w:pPr>
      <w:r>
        <w:rPr>
          <w:bCs/>
          <w:b/>
        </w:rPr>
        <w:t xml:space="preserve">The Impact of Technology and Fintech</w:t>
      </w:r>
    </w:p>
    <w:p>
      <w:pPr>
        <w:pStyle w:val="FirstParagraph"/>
      </w:pPr>
      <w:r>
        <w:t xml:space="preserve">A significant portion of modern financial literature addresses the disruption caused by technology.</w:t>
      </w:r>
      <w:r>
        <w:t xml:space="preserve"> </w:t>
      </w:r>
      <w:r>
        <w:rPr>
          <w:bCs/>
          <w:b/>
        </w:rPr>
        <w:t xml:space="preserve">New Zealand Wellington</w:t>
      </w:r>
      <w:r>
        <w:t xml:space="preserve"> </w:t>
      </w:r>
      <w:r>
        <w:t xml:space="preserve">has emerged as a "Regulatory Sandbox" for fintech innovation, allowing startups to test new financial products in a controlled environment. This trend profoundly impacts the role of the</w:t>
      </w:r>
    </w:p>
    <w:p>
      <w:pPr>
        <w:pStyle w:val="BodyText"/>
      </w:pPr>
      <w:r>
        <w:t xml:space="preserve">Financial Analyst.</w:t>
      </w:r>
      <w:r>
        <w:t xml:space="preserve"> </w:t>
      </w:r>
      <w:r>
        <w:t xml:space="preserve">The books report that analysts are now required to be tech-savvy. Proficiency in Python, SQL, and advanced Excel is no longer optional but expected. Furthermore, understanding blockchain technology and algorithmic trading is becoming relevant even for traditional equity research roles in Wellington. The synthesis of traditional financial acumen with technical proficiency creates a "hybrid" analyst who can navigate both the balance sheet and the database simultaneously.</w:t>
      </w:r>
    </w:p>
    <w:bookmarkEnd w:id="25"/>
    <w:bookmarkEnd w:id="26"/>
    <w:bookmarkStart w:id="27" w:name="critical-analysis"/>
    <w:p>
      <w:pPr>
        <w:pStyle w:val="Heading2"/>
      </w:pPr>
      <w:r>
        <w:rPr>
          <w:bCs/>
          <w:b/>
        </w:rPr>
        <w:t xml:space="preserve">Critical Analysis</w:t>
      </w:r>
    </w:p>
    <w:p>
      <w:pPr>
        <w:pStyle w:val="FirstParagraph"/>
      </w:pPr>
      <w:r>
        <w:t xml:space="preserve">While the literature provides a comprehensive overview, there are gaps worth noting. Much of the generic advice on being a</w:t>
      </w:r>
      <w:r>
        <w:t xml:space="preserve"> </w:t>
      </w:r>
      <w:r>
        <w:rPr>
          <w:bCs/>
          <w:b/>
        </w:rPr>
        <w:t xml:space="preserve">Financial Analyst</w:t>
      </w:r>
      <w:r>
        <w:t xml:space="preserve"> </w:t>
      </w:r>
      <w:r>
        <w:t xml:space="preserve">assumes a global or US-centric context, which does not fully align with New Zealand's smaller market size. The books often fail to address the specific challenges of talent retention in Wellington, where competition for skilled analysts from larger markets like Sydney and London remains fierce.</w:t>
      </w:r>
    </w:p>
    <w:p>
      <w:pPr>
        <w:pStyle w:val="BodyText"/>
      </w:pPr>
      <w:r>
        <w:t xml:space="preserve">Moreover, while the importance of ESG (Environmental, Social, and Governance) criteria is universally acknowledged in modern finance texts, there is limited specific guidance on how New Zealand’s distinct indigenous perspectives (Te Ao Māori) influence financial reporting and ethical analysis. Local literature suggests that integrating these cultural values into financial modeling is becoming a differentiator for firms operating in</w:t>
      </w:r>
      <w:r>
        <w:t xml:space="preserve"> </w:t>
      </w:r>
      <w:r>
        <w:rPr>
          <w:bCs/>
          <w:b/>
        </w:rPr>
        <w:t xml:space="preserve">New Zealand Wellington</w:t>
      </w:r>
      <w:r>
        <w:t xml:space="preserve">, yet broader global guides often overlook this nuance.</w:t>
      </w:r>
    </w:p>
    <w:p>
      <w:pPr>
        <w:pStyle w:val="BodyText"/>
      </w:pPr>
      <w:r>
        <w:t xml:space="preserve">Another critical point is the emphasis on soft skills. The reviewed books strongly argue that communication is paramount. An analyst must be able to translate complex quantitative findings into qualitative narratives for non-financial stakeholders. In a close-knit community like Wellington, where professional networks are tight and reputation spreads quickly, integrity and clear communication are just as valuable as technical accuracy.</w:t>
      </w:r>
    </w:p>
    <w:bookmarkEnd w:id="27"/>
    <w:bookmarkStart w:id="28" w:name="conclusion"/>
    <w:p>
      <w:pPr>
        <w:pStyle w:val="Heading2"/>
      </w:pPr>
      <w:r>
        <w:rPr>
          <w:bCs/>
          <w:b/>
        </w:rPr>
        <w:t xml:space="preserve">Conclusion</w:t>
      </w:r>
    </w:p>
    <w:p>
      <w:pPr>
        <w:pStyle w:val="FirstParagraph"/>
      </w:pPr>
      <w:r>
        <w:t xml:space="preserve">In conclusion, the literature paints a picture of a dynamic and evolving profession. The role of the</w:t>
      </w:r>
      <w:r>
        <w:t xml:space="preserve"> </w:t>
      </w:r>
      <w:r>
        <w:rPr>
          <w:bCs/>
          <w:b/>
        </w:rPr>
        <w:t xml:space="preserve">Financial Analyst</w:t>
      </w:r>
      <w:r>
        <w:t xml:space="preserve"> </w:t>
      </w:r>
      <w:r>
        <w:t xml:space="preserve">is expanding in scope, requiring a blend of traditional financial rigor and modern technological adaptability. For those looking to establish themselves in</w:t>
      </w:r>
      <w:r>
        <w:t xml:space="preserve"> </w:t>
      </w:r>
      <w:r>
        <w:rPr>
          <w:bCs/>
          <w:b/>
        </w:rPr>
        <w:t xml:space="preserve">New Zealand Wellington</w:t>
      </w:r>
      <w:r>
        <w:t xml:space="preserve">, success depends on understanding both the global standards of finance and the unique local regulatory landscape.</w:t>
      </w:r>
    </w:p>
    <w:p>
      <w:pPr>
        <w:pStyle w:val="BodyText"/>
      </w:pPr>
      <w:r>
        <w:t xml:space="preserve">Wellington’s position as a hub for innovation means that analysts here are often at the forefront of change. Whether it is navigating new fintech regulations or assessing investments in green energy, the Wellington-based analyst plays a critical role in shaping the economic future of New Zealand. This</w:t>
      </w:r>
      <w:r>
        <w:t xml:space="preserve"> </w:t>
      </w:r>
      <w:r>
        <w:rPr>
          <w:bCs/>
          <w:b/>
        </w:rPr>
        <w:t xml:space="preserve">Book Report</w:t>
      </w:r>
      <w:r>
        <w:t xml:space="preserve"> </w:t>
      </w:r>
      <w:r>
        <w:t xml:space="preserve">underscores that while core principles remain constant, the context matters deeply. To thrive as a</w:t>
      </w:r>
      <w:r>
        <w:t xml:space="preserve"> </w:t>
      </w:r>
      <w:r>
        <w:rPr>
          <w:bCs/>
          <w:b/>
        </w:rPr>
        <w:t xml:space="preserve">Financial Analyst</w:t>
      </w:r>
      <w:r>
        <w:t xml:space="preserve">, one must embrace the specific opportunities presented by living and working in</w:t>
      </w:r>
      <w:r>
        <w:t xml:space="preserve"> </w:t>
      </w:r>
      <w:r>
        <w:rPr>
          <w:bCs/>
          <w:b/>
        </w:rPr>
        <w:t xml:space="preserve">New Zealand Wellington</w:t>
      </w:r>
      <w:r>
        <w:t xml:space="preserve">, leveraging its strengths in policy proximity and technological innovation.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Financial Analyst in New Zealand Wellington</dc:title>
  <dc:creator/>
  <dc:language>en</dc:language>
  <cp:keywords/>
  <dcterms:created xsi:type="dcterms:W3CDTF">2026-07-30T00:36:05Z</dcterms:created>
  <dcterms:modified xsi:type="dcterms:W3CDTF">2026-07-30T00:36:05Z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