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95baa11f8cd4fd44c30331479de83a203c83337"/>
    <w:p>
      <w:pPr>
        <w:pStyle w:val="Heading1"/>
      </w:pPr>
      <w:r>
        <w:rPr>
          <w:iCs/>
          <w:i/>
          <w:bCs/>
          <w:b/>
        </w:rPr>
        <w:t xml:space="preserve">The Strategic Financial Analyst in Senegal Dakar:</w:t>
      </w:r>
      <w:r>
        <w:br/>
      </w:r>
      <w:r>
        <w:t xml:space="preserve">A Comprehensive Book Report</w:t>
      </w:r>
    </w:p>
    <w:p>
      <w:r>
        <w:pict>
          <v:rect style="width:0;height:1.5pt" o:hralign="center" o:hrstd="t" o:hr="t"/>
        </w:pict>
      </w:r>
    </w:p>
    <w:p>
      <w:pPr>
        <w:pStyle w:val="FirstParagraph"/>
      </w:pPr>
      <w:r>
        <w:rPr>
          <w:bCs/>
          <w:b/>
        </w:rPr>
        <w:t xml:space="preserve">Title of Source Material:</w:t>
      </w:r>
      <w:r>
        <w:t xml:space="preserve"> </w:t>
      </w:r>
      <w:r>
        <w:t xml:space="preserve">*Navigating Emerging Markets: Finance, Policy, and Growth in West Africa*</w:t>
      </w:r>
    </w:p>
    <w:p>
      <w:pPr>
        <w:pStyle w:val="BodyText"/>
      </w:pPr>
      <w:r>
        <w:rPr>
          <w:bCs/>
          <w:b/>
        </w:rPr>
        <w:t xml:space="preserve">Subject Focus:</w:t>
      </w:r>
      <w:r>
        <w:t xml:space="preserve"> </w:t>
      </w:r>
      <w:r>
        <w:t xml:space="preserve">The evolving role of the Financial Analyst within the economic landscape of Senegal Dakar.</w:t>
      </w:r>
    </w:p>
    <w:bookmarkStart w:id="20" w:name="i.-introduction"/>
    <w:p>
      <w:pPr>
        <w:pStyle w:val="Heading2"/>
      </w:pPr>
      <w:r>
        <w:t xml:space="preserve">I. Introduction</w:t>
      </w:r>
    </w:p>
    <w:p>
      <w:pPr>
        <w:pStyle w:val="FirstParagraph"/>
      </w:pPr>
      <w:r>
        <w:t xml:space="preserve">In the rapidly evolving economic ecosystem of West Africa, few cities serve as a more pivotal hub than</w:t>
      </w:r>
      <w:r>
        <w:t xml:space="preserve"> </w:t>
      </w:r>
      <w:r>
        <w:rPr>
          <w:bCs/>
          <w:b/>
        </w:rPr>
        <w:t xml:space="preserve">Dakar, Senegal</w:t>
      </w:r>
      <w:r>
        <w:t xml:space="preserve">. As the capital and largest city of Senegal, Dakar has established itself not merely as a cultural and political center but as a burgeoning financial gateway for Francophone West Africa. It is within this dynamic context that the role of the</w:t>
      </w:r>
      <w:r>
        <w:t xml:space="preserve"> </w:t>
      </w:r>
      <w:r>
        <w:rPr>
          <w:bCs/>
          <w:b/>
        </w:rPr>
        <w:t xml:space="preserve">Financial Analyst</w:t>
      </w:r>
      <w:r>
        <w:t xml:space="preserve"> </w:t>
      </w:r>
      <w:r>
        <w:t xml:space="preserve">has transformed from a supportive administrative function into a strategic imperative. This book report examines the critical functions, challenges, and opportunities faced by Financial Analysts operating in Dakar, analyzing how they navigate the complexities of local regulations while integrating global financial standards.</w:t>
      </w:r>
    </w:p>
    <w:p>
      <w:pPr>
        <w:pStyle w:val="BodyText"/>
      </w:pPr>
      <w:r>
        <w:t xml:space="preserve">The primary objective of this report is to explore how modern financial analysis techniques are being adapted to fit the specific socio-economic realities of Senegal. By focusing on</w:t>
      </w:r>
      <w:r>
        <w:t xml:space="preserve"> </w:t>
      </w:r>
      <w:r>
        <w:rPr>
          <w:bCs/>
          <w:b/>
        </w:rPr>
        <w:t xml:space="preserve">Dakar</w:t>
      </w:r>
      <w:r>
        <w:t xml:space="preserve">, we highlight a case study that illustrates broader trends in emerging markets: the tension between traditional economic structures and modern digital finance, as well as the demand for sophisticated data-driven decision-making in a region characterized by rapid urbanization and infrastructure development.</w:t>
      </w:r>
    </w:p>
    <w:bookmarkEnd w:id="20"/>
    <w:bookmarkStart w:id="23" w:name="X2567c0a60c587ea023c5737a515dfdb5d9d2a72"/>
    <w:p>
      <w:pPr>
        <w:pStyle w:val="Heading2"/>
      </w:pPr>
      <w:r>
        <w:t xml:space="preserve">II. The Context of Dakar’s Financial Landscape</w:t>
      </w:r>
    </w:p>
    <w:bookmarkStart w:id="21" w:name="a.-economic-drivers"/>
    <w:p>
      <w:pPr>
        <w:pStyle w:val="Heading3"/>
      </w:pPr>
      <w:r>
        <w:t xml:space="preserve">A. Economic Drivers</w:t>
      </w:r>
    </w:p>
    <w:p>
      <w:pPr>
        <w:pStyle w:val="FirstParagraph"/>
      </w:pPr>
      <w:r>
        <w:t xml:space="preserve">To understand the necessity of a robust</w:t>
      </w:r>
      <w:r>
        <w:t xml:space="preserve"> </w:t>
      </w:r>
      <w:r>
        <w:rPr>
          <w:iCs/>
          <w:i/>
          <w:bCs/>
          <w:b/>
        </w:rPr>
        <w:t xml:space="preserve">Financial Analyst</w:t>
      </w:r>
      <w:r>
        <w:t xml:space="preserve">, one must first understand the economic engines driving</w:t>
      </w:r>
      <w:r>
        <w:t xml:space="preserve"> </w:t>
      </w:r>
      <w:r>
        <w:rPr>
          <w:bCs/>
          <w:b/>
        </w:rPr>
        <w:t xml:space="preserve">Seneegal Dakar</w:t>
      </w:r>
      <w:r>
        <w:t xml:space="preserve">. The city is undergoing significant transformation driven by major public and private investments in infrastructure, including the Port of Dakar, the Blaise Diagne International Airport, and extensive real estate developments. These projects require rigorous financial oversight to ensure viability and sustainability.</w:t>
      </w:r>
    </w:p>
    <w:p>
      <w:pPr>
        <w:pStyle w:val="BodyText"/>
      </w:pPr>
      <w:r>
        <w:t xml:space="preserve">The Financial Analyst in this context acts as a gatekeeper of capital efficiency. Whether working for local banks like Banque Atlantique or international firms investing in West Africa, the analyst must assess risk profiles that are unique to the region. This includes evaluating currency fluctuation risks linked to the CFA Franc pegged to the Euro, political stability metrics specific to Senegal’s democratic transitions, and sector-specific growth projections.</w:t>
      </w:r>
    </w:p>
    <w:bookmarkEnd w:id="21"/>
    <w:bookmarkStart w:id="22" w:name="b.-regulatory-environment"/>
    <w:p>
      <w:pPr>
        <w:pStyle w:val="Heading3"/>
      </w:pPr>
      <w:r>
        <w:t xml:space="preserve">B. Regulatory Environment</w:t>
      </w:r>
    </w:p>
    <w:p>
      <w:pPr>
        <w:pStyle w:val="FirstParagraph"/>
      </w:pPr>
      <w:r>
        <w:t xml:space="preserve">The regulatory framework in Dakar is heavily influenced by regional bodies such as the West African Economic and Monetary Union (WAEMU) and the Central Bank of West African States (BCEAO). A competent</w:t>
      </w:r>
      <w:r>
        <w:t xml:space="preserve"> </w:t>
      </w:r>
      <w:r>
        <w:rPr>
          <w:bCs/>
          <w:b/>
        </w:rPr>
        <w:t xml:space="preserve">Financial Analyst</w:t>
      </w:r>
      <w:r>
        <w:t xml:space="preserve"> </w:t>
      </w:r>
      <w:r>
        <w:t xml:space="preserve">must possess deep knowledge of these supra-national regulations. This report emphasizes that technical proficiency in accounting standards is insufficient; one must also possess regulatory literacy. The ability to interpret complex compliance requirements allows analysts to guide their organizations through the bureaucratic landscape, ensuring that financial strategies remain compliant and competitive.</w:t>
      </w:r>
    </w:p>
    <w:bookmarkEnd w:id="22"/>
    <w:bookmarkEnd w:id="23"/>
    <w:bookmarkStart w:id="27" w:name="X22ec366511c5358381ea4e5fcd6fee8d4016edd"/>
    <w:p>
      <w:pPr>
        <w:pStyle w:val="Heading2"/>
      </w:pPr>
      <w:r>
        <w:t xml:space="preserve">III. Core Functions of the Financial Analyst in Dakar</w:t>
      </w:r>
    </w:p>
    <w:p>
      <w:pPr>
        <w:pStyle w:val="FirstParagraph"/>
      </w:pPr>
      <w:r>
        <w:t xml:space="preserve">This section dissects the specific responsibilities that define the modern</w:t>
      </w:r>
      <w:r>
        <w:t xml:space="preserve"> </w:t>
      </w:r>
      <w:r>
        <w:rPr>
          <w:iCs/>
          <w:i/>
          <w:bCs/>
          <w:b/>
        </w:rPr>
        <w:t xml:space="preserve">Financial Analyst</w:t>
      </w:r>
      <w:r>
        <w:t xml:space="preserve"> </w:t>
      </w:r>
      <w:r>
        <w:t xml:space="preserve">profile in</w:t>
      </w:r>
      <w:r>
        <w:t xml:space="preserve"> </w:t>
      </w:r>
      <w:r>
        <w:rPr>
          <w:bCs/>
          <w:b/>
        </w:rPr>
        <w:t xml:space="preserve">Dakar</w:t>
      </w:r>
      <w:r>
        <w:t xml:space="preserve">, as observed through various industry reports and corporate case studies.</w:t>
      </w:r>
    </w:p>
    <w:bookmarkStart w:id="24" w:name="X8218da88de62a68ea85caf5a5e27cb19d217cd3"/>
    <w:p>
      <w:pPr>
        <w:pStyle w:val="Heading3"/>
      </w:pPr>
      <w:r>
        <w:t xml:space="preserve">A. Strategic Forecasting and Risk Management</w:t>
      </w:r>
    </w:p>
    <w:p>
      <w:pPr>
        <w:pStyle w:val="FirstParagraph"/>
      </w:pPr>
      <w:r>
        <w:t xml:space="preserve">In Dakar, economic volatility is a constant consideration. Financial Analysts are tasked with creating robust forecasting models that account for inflation rates, agricultural output fluctuations (given Senegal’s reliance on agriculture), and global oil prices. For instance, an analyst working in the energy sector must predict how international price shocks will impact local utility costs and consumer spending power in Dakar.</w:t>
      </w:r>
    </w:p>
    <w:p>
      <w:pPr>
        <w:pStyle w:val="BodyText"/>
      </w:pPr>
      <w:r>
        <w:t xml:space="preserve">Risk management is equally critical. Analysts utilize stress-testing scenarios to prepare businesses for potential economic downturns or geopolitical shifts within the Sahel region. This proactive approach distinguishes senior analysts from junior roles, highlighting the strategic value of financial insight in preserving corporate wealth.</w:t>
      </w:r>
    </w:p>
    <w:bookmarkEnd w:id="24"/>
    <w:bookmarkStart w:id="25" w:name="X84ac53c18ea5fc59e538f23314a1cab096bba5c"/>
    <w:p>
      <w:pPr>
        <w:pStyle w:val="Heading3"/>
      </w:pPr>
      <w:r>
        <w:t xml:space="preserve">B. Capital Allocation and Investment Analysis</w:t>
      </w:r>
    </w:p>
    <w:p>
      <w:pPr>
        <w:pStyle w:val="FirstParagraph"/>
      </w:pPr>
      <w:r>
        <w:t xml:space="preserve">Dakar is seeing a surge in Foreign Direct Investment (FDI), particularly from European and Chinese entities, as well as regional players like Morocco. Financial Analysts play a crucial role in evaluating these investment opportunities. They conduct Due Diligence processes that go beyond balance sheets to include ESG (Environmental, Social, and Governance) criteria. Given the global shift toward sustainable finance, analysts in</w:t>
      </w:r>
      <w:r>
        <w:t xml:space="preserve"> </w:t>
      </w:r>
      <w:r>
        <w:rPr>
          <w:bCs/>
          <w:b/>
        </w:rPr>
        <w:t xml:space="preserve">Seneegal Dakar</w:t>
      </w:r>
      <w:r>
        <w:t xml:space="preserve"> </w:t>
      </w:r>
      <w:r>
        <w:t xml:space="preserve">are increasingly tasked with assessing the sustainability of projects, ensuring that infrastructure developments do not come at an unacceptable environmental cost.</w:t>
      </w:r>
    </w:p>
    <w:bookmarkEnd w:id="25"/>
    <w:bookmarkStart w:id="26" w:name="X11b628b7efcac9bc2ff1aa0681bae91879e9aaf"/>
    <w:p>
      <w:pPr>
        <w:pStyle w:val="Heading3"/>
      </w:pPr>
      <w:r>
        <w:t xml:space="preserve">C. Digital Transformation and Fintech Integration</w:t>
      </w:r>
    </w:p>
    <w:p>
      <w:pPr>
        <w:pStyle w:val="FirstParagraph"/>
      </w:pPr>
      <w:r>
        <w:t xml:space="preserve">A significant portion of the literature on</w:t>
      </w:r>
      <w:r>
        <w:t xml:space="preserve"> </w:t>
      </w:r>
      <w:r>
        <w:rPr>
          <w:bCs/>
          <w:b/>
        </w:rPr>
        <w:t xml:space="preserve">Dakar’s</w:t>
      </w:r>
      <w:r>
        <w:t xml:space="preserve"> </w:t>
      </w:r>
      <w:r>
        <w:t xml:space="preserve">financial sector highlights the rise of Mobile Money and fintech solutions. Analysts must now incorporate data from informal digital transactions into their financial models. This represents a paradigm shift; traditionally, formal banking data was sufficient. Today, understanding cash flow patterns through mobile money platforms provides a more accurate picture of economic activity in both urban Dakar and rural regions supplied by the city.</w:t>
      </w:r>
    </w:p>
    <w:bookmarkEnd w:id="26"/>
    <w:bookmarkEnd w:id="27"/>
    <w:bookmarkStart w:id="28" w:name="Xce8239b4f977389ddf0814cbcc3ac4339883463"/>
    <w:p>
      <w:pPr>
        <w:pStyle w:val="Heading2"/>
      </w:pPr>
      <w:r>
        <w:t xml:space="preserve">IV. Challenges Faced by Financial Analysts</w:t>
      </w:r>
    </w:p>
    <w:p>
      <w:pPr>
        <w:pStyle w:val="FirstParagraph"/>
      </w:pPr>
      <w:r>
        <w:t xml:space="preserve">The profession is not without its hurdles. This report identifies three primary challenges for</w:t>
      </w:r>
      <w:r>
        <w:t xml:space="preserve"> </w:t>
      </w:r>
      <w:r>
        <w:rPr>
          <w:iCs/>
          <w:i/>
          <w:bCs/>
          <w:b/>
        </w:rPr>
        <w:t xml:space="preserve">Financial Analysts</w:t>
      </w:r>
      <w:r>
        <w:t xml:space="preserve"> </w:t>
      </w:r>
      <w:r>
        <w:t xml:space="preserve">in</w:t>
      </w:r>
      <w:r>
        <w:t xml:space="preserve"> </w:t>
      </w:r>
      <w:r>
        <w:rPr>
          <w:bCs/>
          <w:b/>
        </w:rPr>
        <w:t xml:space="preserve">Dakar</w:t>
      </w:r>
      <w:r>
        <w:t xml:space="preserve">:</w:t>
      </w:r>
    </w:p>
    <w:p>
      <w:pPr>
        <w:numPr>
          <w:ilvl w:val="0"/>
          <w:numId w:val="1001"/>
        </w:numPr>
        <w:pStyle w:val="Compact"/>
      </w:pPr>
      <w:r>
        <w:rPr>
          <w:bCs/>
          <w:b/>
        </w:rPr>
        <w:t xml:space="preserve">Data Availability and Quality:</w:t>
      </w:r>
      <w:r>
        <w:t xml:space="preserve"> </w:t>
      </w:r>
      <w:r>
        <w:t xml:space="preserve">While improving, access to real-time, high-quality economic data can still be fragmented. Analysts often spend significant time cleaning and validating data before it can be used for analysis.</w:t>
      </w:r>
    </w:p>
    <w:p>
      <w:pPr>
        <w:numPr>
          <w:ilvl w:val="0"/>
          <w:numId w:val="1001"/>
        </w:numPr>
        <w:pStyle w:val="Compact"/>
      </w:pPr>
      <w:r>
        <w:rPr>
          <w:bCs/>
          <w:b/>
        </w:rPr>
        <w:t xml:space="preserve">Skill Gaps:</w:t>
      </w:r>
      <w:r>
        <w:t xml:space="preserve"> </w:t>
      </w:r>
      <w:r>
        <w:t xml:space="preserve">There is a growing demand for analysts with strong quantitative and programming skills (e.g., Python, SQL), which are not always prevalent in the traditional local talent pool. Continuous professional development is essential.</w:t>
      </w:r>
    </w:p>
    <w:p>
      <w:pPr>
        <w:numPr>
          <w:ilvl w:val="0"/>
          <w:numId w:val="1001"/>
        </w:numPr>
        <w:pStyle w:val="Compact"/>
      </w:pPr>
      <w:r>
        <w:rPr>
          <w:bCs/>
          <w:b/>
        </w:rPr>
        <w:t xml:space="preserve">Cultural Nuances:</w:t>
      </w:r>
      <w:r>
        <w:t xml:space="preserve"> </w:t>
      </w:r>
      <w:r>
        <w:t xml:space="preserve">Financial analysis does not occur in a vacuum. Analysts must navigate local business customs, relationship-based networking, and linguistic nuances (French being the primary language of business) to effectively communicate financial insights to stakeholders.</w:t>
      </w:r>
    </w:p>
    <w:bookmarkEnd w:id="28"/>
    <w:bookmarkStart w:id="29" w:name="v.-conclusion-and-recommendations"/>
    <w:p>
      <w:pPr>
        <w:pStyle w:val="Heading2"/>
      </w:pPr>
      <w:r>
        <w:t xml:space="preserve">V. Conclusion and Recommendations</w:t>
      </w:r>
    </w:p>
    <w:p>
      <w:pPr>
        <w:pStyle w:val="FirstParagraph"/>
      </w:pPr>
      <w:r>
        <w:t xml:space="preserve">In conclusion, the role of the</w:t>
      </w:r>
      <w:r>
        <w:t xml:space="preserve"> </w:t>
      </w:r>
      <w:r>
        <w:rPr>
          <w:iCs/>
          <w:i/>
          <w:bCs/>
          <w:b/>
        </w:rPr>
        <w:t xml:space="preserve">Financial Analyst</w:t>
      </w:r>
      <w:r>
        <w:t xml:space="preserve"> </w:t>
      </w:r>
      <w:r>
        <w:t xml:space="preserve">in</w:t>
      </w:r>
      <w:r>
        <w:t xml:space="preserve"> </w:t>
      </w:r>
      <w:r>
        <w:rPr>
          <w:bCs/>
          <w:b/>
        </w:rPr>
        <w:t xml:space="preserve">Seneegal Dakar</w:t>
      </w:r>
      <w:r>
        <w:t xml:space="preserve"> </w:t>
      </w:r>
      <w:r>
        <w:t xml:space="preserve">is expanding beyond traditional number-crunching to become a central pillar of strategic decision-making. The unique economic conditions of Dakar—characterized by rapid growth, regulatory complexity, and digital innovation—demand a new breed of financial professional who is both technically proficient and culturally astute.</w:t>
      </w:r>
    </w:p>
    <w:p>
      <w:pPr>
        <w:pStyle w:val="BodyText"/>
      </w:pPr>
      <w:r>
        <w:t xml:space="preserve">This book report underscores that for businesses aiming to thrive in West Africa, investing in high-quality financial analysis capabilities is not optional but essential. Recommendations for aspiring analysts include pursuing certifications that recognize international standards while gaining local regulatory experience. Furthermore, institutions in Dakar should prioritize training programs that integrate digital tools with traditional finance theory.</w:t>
      </w:r>
    </w:p>
    <w:p>
      <w:pPr>
        <w:pStyle w:val="BodyText"/>
      </w:pPr>
      <w:r>
        <w:t xml:space="preserve">As</w:t>
      </w:r>
      <w:r>
        <w:t xml:space="preserve"> </w:t>
      </w:r>
      <w:r>
        <w:rPr>
          <w:bCs/>
          <w:b/>
        </w:rPr>
        <w:t xml:space="preserve">Dakar</w:t>
      </w:r>
      <w:r>
        <w:t xml:space="preserve"> </w:t>
      </w:r>
      <w:r>
        <w:t xml:space="preserve">continues to solidify its position as the economic heart of the region, the insights provided by skilled Financial Analysts will be instrumental in guiding sustainable growth and attracting global capital. The synergy between local expertise and global best practices defines the future of finance in Senegal.</w:t>
      </w:r>
    </w:p>
    <w:p>
      <w:r>
        <w:pict>
          <v:rect style="width:0;height:1.5pt" o:hralign="center" o:hrstd="t" o:hr="t"/>
        </w:pict>
      </w:r>
    </w:p>
    <w:p>
      <w:pPr>
        <w:pStyle w:val="FirstParagraph"/>
      </w:pPr>
      <w:r>
        <w:rPr>
          <w:iCs/>
          <w:i/>
        </w:rPr>
        <w:t xml:space="preserve">This document serves as an analytical overview for educational and professional development purposes within the Senegal Dakar context.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Senegal Dakar</dc:title>
  <dc:creator/>
  <dc:language>en</dc:language>
  <cp:keywords/>
  <dcterms:created xsi:type="dcterms:W3CDTF">2026-07-29T14:44:19Z</dcterms:created>
  <dcterms:modified xsi:type="dcterms:W3CDTF">2026-07-29T14:44:19Z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