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Modern</w:t>
      </w:r>
      <w:r>
        <w:t xml:space="preserve"> </w:t>
      </w:r>
      <w:r>
        <w:t xml:space="preserve">Financial</w:t>
      </w:r>
      <w:r>
        <w:t xml:space="preserve"> </w:t>
      </w:r>
      <w:r>
        <w:t xml:space="preserve">Analyst</w:t>
      </w:r>
      <w:r>
        <w:t xml:space="preserve"> </w:t>
      </w:r>
      <w:r>
        <w:t xml:space="preserve">in</w:t>
      </w:r>
      <w:r>
        <w:t xml:space="preserve"> </w:t>
      </w:r>
      <w:r>
        <w:t xml:space="preserve">South</w:t>
      </w:r>
      <w:r>
        <w:t xml:space="preserve"> </w:t>
      </w:r>
      <w:r>
        <w:t xml:space="preserve">Korea,</w:t>
      </w:r>
      <w:r>
        <w:t xml:space="preserve"> </w:t>
      </w:r>
      <w:r>
        <w:t xml:space="preserve">Seoul</w:t>
      </w:r>
    </w:p>
    <w:p>
      <w:pPr>
        <w:pStyle w:val="FirstParagraph"/>
      </w:pPr>
      <w:r>
        <w:t xml:space="preserve">```html</w:t>
      </w:r>
    </w:p>
    <w:bookmarkStart w:id="25" w:name="X816a04740950a77071cfe968dd766dec2125b47"/>
    <w:p>
      <w:pPr>
        <w:pStyle w:val="Heading1"/>
      </w:pPr>
      <w:r>
        <w:t xml:space="preserve">The Modern Financial Analyst in South Korea, Seoul</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Investment Committee Members</w:t>
      </w:r>
      <w:r>
        <w:br/>
      </w:r>
      <w:r>
        <w:t xml:space="preserve">Subject: Comprehensive Book Report on the Role of the Financial Analyst within the Context of South Korea, Seoul</w:t>
      </w:r>
    </w:p>
    <w:p>
      <w:pPr>
        <w:pStyle w:val="BodyText"/>
      </w:pPr>
      <w:r>
        <w:rPr>
          <w:iCs/>
          <w:i/>
        </w:rPr>
        <w:t xml:space="preserve">Note: This report synthesizes key insights from recent financial literature regarding market dynamics, regulatory frameworks, and cultural nuances specific to Seoul. It aims to provide a holistic view for professionals operating in or studying the</w:t>
      </w:r>
      <w:r>
        <w:rPr>
          <w:iCs/>
          <w:i/>
        </w:rPr>
        <w:t xml:space="preserve"> </w:t>
      </w:r>
      <w:r>
        <w:rPr>
          <w:bCs/>
          <w:b/>
          <w:iCs/>
          <w:i/>
        </w:rPr>
        <w:t xml:space="preserve">South Korea</w:t>
      </w:r>
      <w:r>
        <w:rPr>
          <w:iCs/>
          <w:i/>
        </w:rPr>
        <w:t xml:space="preserve">,</w:t>
      </w:r>
      <w:r>
        <w:rPr>
          <w:iCs/>
          <w:i/>
        </w:rPr>
        <w:t xml:space="preserve"> </w:t>
      </w:r>
      <w:r>
        <w:rPr>
          <w:bCs/>
          <w:b/>
          <w:iCs/>
          <w:i/>
        </w:rPr>
        <w:t xml:space="preserve">Seoul</w:t>
      </w:r>
      <w:r>
        <w:rPr>
          <w:iCs/>
          <w:i/>
        </w:rPr>
        <w:t xml:space="preserve"> </w:t>
      </w:r>
      <w:r>
        <w:rPr>
          <w:iCs/>
          <w:i/>
        </w:rPr>
        <w:t xml:space="preserve">market.</w:t>
      </w:r>
    </w:p>
    <w:bookmarkStart w:id="20" w:name="Xaff44b557163de27991705f895ef8a3acc888ea"/>
    <w:p>
      <w:pPr>
        <w:pStyle w:val="Heading2"/>
      </w:pPr>
      <w:r>
        <w:t xml:space="preserve">1. Introduction: The Pulse of Seoul’s Financial District</w:t>
      </w:r>
    </w:p>
    <w:p>
      <w:pPr>
        <w:pStyle w:val="FirstParagraph"/>
      </w:pPr>
      <w:r>
        <w:t xml:space="preserve">The role of the</w:t>
      </w:r>
    </w:p>
    <w:p>
      <w:pPr>
        <w:pStyle w:val="BodyText"/>
      </w:pPr>
      <w:r>
        <w:t xml:space="preserve">Finaancial Analyst is not merely about crunch numbers; it is about interpreting the heartbeat of an economy In the bustling metropolis of Seoul, located in South Korea, this profession carries distinct weight and complexity. Seoul serves as one Asia's most critical financial hubs alongside Tokyo Hong Kong Singapore Understanding how a Financial Analyst operates within this specific geographic and cultural framework is essential for global investors local stakeholders alike This book report explores the multifaceted duties ethical considerations challenges opportunities faced by professionals practicing finance in</w:t>
      </w:r>
      <w:r>
        <w:t xml:space="preserve"> </w:t>
      </w:r>
      <w:r>
        <w:rPr>
          <w:bCs/>
          <w:b/>
        </w:rPr>
        <w:t xml:space="preserve">South Korea</w:t>
      </w:r>
      <w:r>
        <w:t xml:space="preserve">,</w:t>
      </w:r>
    </w:p>
    <w:p>
      <w:pPr>
        <w:pStyle w:val="BodyText"/>
      </w:pPr>
      <w:r>
        <w:t xml:space="preserve">Seoul.</w:t>
      </w:r>
    </w:p>
    <w:bookmarkEnd w:id="20"/>
    <w:bookmarkStart w:id="21" w:name="the-evolution-of-the-role-in-east-asia"/>
    <w:p>
      <w:pPr>
        <w:pStyle w:val="Heading2"/>
      </w:pPr>
      <w:r>
        <w:t xml:space="preserve">The Evolution of the Role in East Asia</w:t>
      </w:r>
    </w:p>
    <w:p>
      <w:pPr>
        <w:pStyle w:val="FirstParagraph"/>
      </w:pPr>
      <w:r>
        <w:t xml:space="preserve">In recent years the literature on Asian markets has highlighted a significant shift in how financial analysis is conducted globally In</w:t>
      </w:r>
    </w:p>
    <w:p>
      <w:pPr>
        <w:pStyle w:val="BodyText"/>
      </w:pPr>
      <w:r>
        <w:t xml:space="preserve">South Korea Seoul has emerged as a tech-savvy fintech hub This transformation demands that every Financial Analyst be adaptable innovative and technically proficient Traditional methods of valuation are now supplemented by big data analytics machine learning algorithms and real-time market surveillance tools</w:t>
      </w:r>
    </w:p>
    <w:p>
      <w:pPr>
        <w:pStyle w:val="BodyText"/>
      </w:pPr>
      <w:r>
        <w:t xml:space="preserve">Key texts reviewed for this report emphasize that success in Seoul requires more than just technical proficiency. It necessitates a deep understanding of local business practices, particularly the concept of</w:t>
      </w:r>
      <w:r>
        <w:t xml:space="preserve"> </w:t>
      </w:r>
      <w:r>
        <w:rPr>
          <w:bCs/>
          <w:b/>
        </w:rPr>
        <w:t xml:space="preserve">"Jeong"</w:t>
      </w:r>
      <w:r>
        <w:t xml:space="preserve">(affinity/loyalty) and hierarchical respect which heavily influence negotiation and reporting structures Analysts must navigate these interpersonal dynamics while maintaining objective analytical standards.</w:t>
      </w:r>
    </w:p>
    <w:bookmarkEnd w:id="21"/>
    <w:bookmarkStart w:id="22" w:name="cultural-nuances-in-financial-reporting"/>
    <w:p>
      <w:pPr>
        <w:pStyle w:val="Heading2"/>
      </w:pPr>
      <w:r>
        <w:t xml:space="preserve">Cultural Nuances in Financial Reporting</w:t>
      </w:r>
    </w:p>
    <w:p>
      <w:pPr>
        <w:pStyle w:val="FirstParagraph"/>
      </w:pPr>
      <w:r>
        <w:t xml:space="preserve">A critical aspect discussed in contemporary literature regarding finance in</w:t>
      </w:r>
      <w:r>
        <w:t xml:space="preserve"> </w:t>
      </w:r>
      <w:r>
        <w:rPr>
          <w:bCs/>
          <w:b/>
        </w:rPr>
        <w:t xml:space="preserve">South Korea</w:t>
      </w:r>
      <w:r>
        <w:t xml:space="preserve">,</w:t>
      </w:r>
    </w:p>
    <w:p>
      <w:pPr>
        <w:pStyle w:val="BodyText"/>
      </w:pPr>
      <w:r>
        <w:t xml:space="preserve">Seoul is the importance of context. Unlike Western markets where directness is often valued, Korean corporate culture prioritizes harmony and consensus.</w:t>
      </w:r>
    </w:p>
    <w:p>
      <w:pPr>
        <w:pStyle w:val="BodyText"/>
      </w:pPr>
      <w:r>
        <w:t xml:space="preserve">This means that a Financial Analyst presenting negative findings or downgrading a stock must do so with tact diplomatic language awareness of seniority levels within the firm This cultural sensitivity ensures recommendations are received constructively rather than defensively. The report notes several case studies where miscommunication due to lack of cultural adaptation led to strained relationships between local firms and international investors.</w:t>
      </w:r>
    </w:p>
    <w:bookmarkEnd w:id="22"/>
    <w:bookmarkStart w:id="23" w:name="regulatory-landscape-in-seoul"/>
    <w:p>
      <w:pPr>
        <w:pStyle w:val="Heading2"/>
      </w:pPr>
      <w:r>
        <w:t xml:space="preserve">Regulatory Landscape in Seoul</w:t>
      </w:r>
    </w:p>
    <w:p>
      <w:pPr>
        <w:pStyle w:val="FirstParagraph"/>
      </w:pPr>
      <w:r>
        <w:t xml:space="preserve">The regulatory environment in</w:t>
      </w:r>
      <w:r>
        <w:t xml:space="preserve"> </w:t>
      </w:r>
      <w:r>
        <w:rPr>
          <w:bCs/>
          <w:b/>
        </w:rPr>
        <w:t xml:space="preserve">South Korea</w:t>
      </w:r>
      <w:r>
        <w:t xml:space="preserve">,</w:t>
      </w:r>
    </w:p>
    <w:p>
      <w:pPr>
        <w:pStyle w:val="BodyText"/>
      </w:pPr>
      <w:r>
        <w:t xml:space="preserve">Seoul is stringent yet evolving. The Financial Services Commission (FSC) and the Financial Supervisory Service (FSS) play pivotal roles in ensuring market stability transparency.</w:t>
      </w:r>
    </w:p>
    <w:p>
      <w:pPr>
        <w:pStyle w:val="BodyText"/>
      </w:pPr>
      <w:r>
        <w:t xml:space="preserve">A competent Financial Analyst must stay abreast of these regulations which frequently update to address cybersecurity issues crypto-asset trading cross-border capital flows Book reports indicate that compliance is not optional but a core competency. Ignorance of local laws can lead to severe penalties reputational damage loss investor trust. Therefore ongoing education about legal frameworks is indispensable for anyone aspiring to work as a Financial Analyst in this region.</w:t>
      </w:r>
    </w:p>
    <w:bookmarkEnd w:id="23"/>
    <w:bookmarkStart w:id="24" w:name="technological-integration-and-fintech"/>
    <w:p>
      <w:pPr>
        <w:pStyle w:val="Heading2"/>
      </w:pPr>
      <w:r>
        <w:t xml:space="preserve">Technological Integration and Fintech</w:t>
      </w:r>
    </w:p>
    <w:p>
      <w:pPr>
        <w:pStyle w:val="FirstParagraph"/>
      </w:pPr>
      <w:r>
        <w:t xml:space="preserve">Seoul boasts some of the world highest internet speeds smartphone penetration rates This technological infrastructure has revolutionized how Financial Analysts operate They leverage advanced software platforms for predictive modeling risk assessment portfolio optimization. The literature highlights successful implementations of AI-driven tools that enhance decision-making processes reducing human error bias.</w:t>
      </w:r>
    </w:p>
    <w:p>
      <w:pPr>
        <w:numPr>
          <w:ilvl w:val="0"/>
          <w:numId w:val="1001"/>
        </w:numPr>
        <w:pStyle w:val="Compact"/>
      </w:pPr>
      <w:r>
        <w:rPr>
          <w:bCs/>
          <w:b/>
        </w:rPr>
        <w:t xml:space="preserve">Economic Volatility:</w:t>
      </w:r>
      <w:r>
        <w:t xml:space="preserve"> </w:t>
      </w:r>
      <w:r>
        <w:t xml:space="preserve">Fluctuations in currency exchange rates commodity prices affect corporate earnings.</w:t>
      </w:r>
    </w:p>
    <w:p>
      <w:pPr>
        <w:numPr>
          <w:ilvl w:val="0"/>
          <w:numId w:val="1001"/>
        </w:numPr>
        <w:pStyle w:val="Compact"/>
      </w:pPr>
      <w:r>
        <w:rPr>
          <w:bCs/>
          <w:b/>
        </w:rPr>
        <w:t xml:space="preserve">Conglomerate Influence (Chaebols):</w:t>
      </w:r>
    </w:p>
    <w:p>
      <w:pPr>
        <w:numPr>
          <w:ilvl w:val="0"/>
          <w:numId w:val="1001"/>
        </w:numPr>
        <w:pStyle w:val="Compact"/>
      </w:pPr>
      <w:r>
        <w:rPr>
          <w:bCs/>
          <w:b/>
        </w:rPr>
        <w:t xml:space="preserve">Aging Population:</w:t>
      </w:r>
      <w:r>
        <w:t xml:space="preserve">Demographic shifts pose long-term economic challenges impacting consumer spending labor markets pension systems.</w:t>
      </w:r>
    </w:p>
    <w:p>
      <w:pPr>
        <w:pStyle w:val="FirstParagraph"/>
      </w:pPr>
      <w:r>
        <w:t xml:space="preserve">Each of these factors requires Financial Analysts to adopt forward-thinking strategies proactive approaches rather than reactive measures. Understanding how each issue intersects with daily operations in</w:t>
      </w:r>
      <w:r>
        <w:t xml:space="preserve"> </w:t>
      </w:r>
      <w:r>
        <w:rPr>
          <w:bCs/>
          <w:b/>
        </w:rPr>
        <w:t xml:space="preserve">South Korea</w:t>
      </w:r>
      <w:r>
        <w:t xml:space="preserve">,</w:t>
      </w:r>
    </w:p>
    <w:p>
      <w:pPr>
        <w:pStyle w:val="BodyText"/>
      </w:pPr>
      <w:r>
        <w:t xml:space="preserve">Despite challenges there are numerous opportunities for those willing to embrace change. Green finance ESG investing sustainable development gaining traction globally including in</w:t>
      </w:r>
      <w:r>
        <w:t xml:space="preserve"> </w:t>
      </w:r>
      <w:r>
        <w:rPr>
          <w:bCs/>
          <w:b/>
        </w:rPr>
        <w:t xml:space="preserve">South Korea</w:t>
      </w:r>
      <w:r>
        <w:t xml:space="preserve">,</w:t>
      </w:r>
    </w:p>
    <w:p>
      <w:pPr>
        <w:pStyle w:val="BodyText"/>
      </w:pPr>
      <w:r>
        <w:t xml:space="preserve">Seoul Government initiatives promoting carbon neutrality green bonds offer new avenues for Financial Analysts specializing in environmental social governance factors.</w:t>
      </w:r>
    </w:p>
    <w:p>
      <w:pPr>
        <w:pStyle w:val="BodyText"/>
      </w:pPr>
      <w:r>
        <w:t xml:space="preserve">In conclusion this book report underscores the complexity diversity significance of being a Financial Analyst in</w:t>
      </w:r>
      <w:r>
        <w:t xml:space="preserve"> </w:t>
      </w:r>
      <w:r>
        <w:rPr>
          <w:bCs/>
          <w:b/>
        </w:rPr>
        <w:t xml:space="preserve">South Korea</w:t>
      </w:r>
      <w:r>
        <w:t xml:space="preserve">,</w:t>
      </w:r>
    </w:p>
    <w:p>
      <w:pPr>
        <w:pStyle w:val="BodyText"/>
      </w:pPr>
      <w:r>
        <w:t xml:space="preserve">Seoul It requires not only technical expertise but also cultural intelligence regulatory knowledge technological savvyness. Those who master these domains will find themselves well-equipped to thrive amidst challenges seize opportunities presented by dynamic nature of Seoul’s financial sector.</w:t>
      </w:r>
    </w:p>
    <w:p>
      <w:pPr>
        <w:pStyle w:val="BodyText"/>
      </w:pPr>
      <w:r>
        <w:t xml:space="preserve">South Korea,</w:t>
      </w:r>
    </w:p>
    <w:p>
      <w:pPr>
        <w:pStyle w:val="BodyText"/>
      </w:pPr>
      <w:r>
        <w:rPr>
          <w:iCs/>
          <w:i/>
        </w:rPr>
        <w:t xml:space="preserve">End of Report.</w:t>
      </w:r>
    </w:p>
    <w:p>
      <w:pPr>
        <w:pStyle w:val="BodyText"/>
      </w:pPr>
      <w:r>
        <w:t xml:space="preserve">```</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Modern Financial Analyst in South Korea, Seoul</dc:title>
  <dc:creator/>
  <dc:language>en</dc:language>
  <cp:keywords/>
  <dcterms:created xsi:type="dcterms:W3CDTF">2026-07-29T16:22:20Z</dcterms:created>
  <dcterms:modified xsi:type="dcterms:W3CDTF">2026-07-29T16:22:20Z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