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Financial</w:t>
      </w:r>
      <w:r>
        <w:t xml:space="preserve"> </w:t>
      </w:r>
      <w:r>
        <w:t xml:space="preserve">Analyst</w:t>
      </w:r>
      <w:r>
        <w:t xml:space="preserve"> </w:t>
      </w:r>
      <w:r>
        <w:t xml:space="preserve">in</w:t>
      </w:r>
      <w:r>
        <w:t xml:space="preserve"> </w:t>
      </w:r>
      <w:r>
        <w:t xml:space="preserve">Sudan</w:t>
      </w:r>
      <w:r>
        <w:t xml:space="preserve"> </w:t>
      </w:r>
      <w:r>
        <w:t xml:space="preserve">Khartoum</w:t>
      </w:r>
    </w:p>
    <w:bookmarkStart w:id="31" w:name="Xfcfc8acd8629b9e9245bdfc2a8723842f1f5928"/>
    <w:p>
      <w:pPr>
        <w:pStyle w:val="Heading1"/>
      </w:pPr>
      <w:r>
        <w:t xml:space="preserve">Book Report: The Role, Challenges, and Opportunities of the Financial Analyst in Sudan Khartoum</w:t>
      </w:r>
    </w:p>
    <w:p>
      <w:pPr>
        <w:pStyle w:val="FirstParagraph"/>
      </w:pPr>
      <w:r>
        <w:rPr>
          <w:bCs/>
          <w:b/>
        </w:rPr>
        <w:t xml:space="preserve">Date:</w:t>
      </w:r>
      <w:r>
        <w:br/>
      </w:r>
      <w:r>
        <w:t xml:space="preserve">October 2023</w:t>
      </w:r>
      <w:r>
        <w:br/>
      </w:r>
      <w:r>
        <w:br/>
      </w:r>
      <w:r>
        <w:rPr>
          <w:bCs/>
          <w:b/>
        </w:rPr>
        <w:t xml:space="preserve">Subject:</w:t>
      </w:r>
      <w:r>
        <w:br/>
      </w:r>
      <w:r>
        <w:t xml:space="preserve">Economic Analysis and Professional Practice</w:t>
      </w:r>
      <w:r>
        <w:br/>
      </w:r>
      <w:r>
        <w:br/>
      </w:r>
      <w:r>
        <w:rPr>
          <w:iCs/>
          <w:i/>
        </w:rPr>
        <w:t xml:space="preserve">This report provides a comprehensive overview of the critical role played by the Financial Analyst within the specific economic and cultural context of Sudan Khartoum. It explores how professionals navigate hyperinflation, currency fluctuation, and regulatory changes while driving corporate stability in one of Africa’s most complex markets.</w:t>
      </w:r>
    </w:p>
    <w:bookmarkStart w:id="20" w:name="i.-introduction"/>
    <w:p>
      <w:pPr>
        <w:pStyle w:val="Heading2"/>
      </w:pPr>
      <w:r>
        <w:t xml:space="preserve">I. Introduction</w:t>
      </w:r>
    </w:p>
    <w:p>
      <w:pPr>
        <w:pStyle w:val="FirstParagraph"/>
      </w:pPr>
      <w:r>
        <w:t xml:space="preserve">The city of Sudan Khartoum stands as the economic heart of the nation, a bustling hub where tradition meets modernity amidst significant geopolitical shifts. Within this dynamic environment, the profession of the Financial Analyst has evolved from a mere support function to a strategic imperative for survival and growth. This report analyzes how professionals operating in</w:t>
      </w:r>
      <w:r>
        <w:t xml:space="preserve"> </w:t>
      </w:r>
      <w:r>
        <w:rPr>
          <w:bCs/>
          <w:b/>
        </w:rPr>
        <w:t xml:space="preserve">Sudan Khartoum</w:t>
      </w:r>
      <w:r>
        <w:t xml:space="preserve"> </w:t>
      </w:r>
      <w:r>
        <w:t xml:space="preserve">must adapt their analytical frameworks to address unique local challenges, including currency volatility, inflationary pressures, and evolving regulatory landscapes.</w:t>
      </w:r>
    </w:p>
    <w:p>
      <w:pPr>
        <w:pStyle w:val="BodyText"/>
      </w:pPr>
      <w:r>
        <w:t xml:space="preserve">The primary objective of this book report is to synthesize contemporary literature regarding financial management in emerging markets and apply these concepts specifically to the operational reality of a Financial Analyst based in Khartoum. By examining case studies and theoretical models, we aim to highlight the unique skill sets required for success in this region.</w:t>
      </w:r>
    </w:p>
    <w:bookmarkEnd w:id="20"/>
    <w:bookmarkStart w:id="21" w:name="Xe9882079fb5a35ca3879ac24dca4bf460139ffd"/>
    <w:p>
      <w:pPr>
        <w:pStyle w:val="Heading2"/>
      </w:pPr>
      <w:r>
        <w:t xml:space="preserve">II. The Contextual Landscape of Sudan Khartoum</w:t>
      </w:r>
    </w:p>
    <w:p>
      <w:pPr>
        <w:pStyle w:val="FirstParagraph"/>
      </w:pPr>
      <w:r>
        <w:t xml:space="preserve">To understand the function of a Financial Analyst in this region, one must first understand the ecosystem of</w:t>
      </w:r>
      <w:r>
        <w:t xml:space="preserve"> </w:t>
      </w:r>
      <w:r>
        <w:rPr>
          <w:bCs/>
          <w:b/>
        </w:rPr>
        <w:t xml:space="preserve">Sudan Khartoum</w:t>
      </w:r>
      <w:r>
        <w:t xml:space="preserve">. The city is not merely a geographic location but a complex economic organism characterized by:</w:t>
      </w:r>
    </w:p>
    <w:p>
      <w:pPr>
        <w:numPr>
          <w:ilvl w:val="0"/>
          <w:numId w:val="1001"/>
        </w:numPr>
        <w:pStyle w:val="Compact"/>
      </w:pPr>
      <w:r>
        <w:rPr>
          <w:bCs/>
          <w:b/>
        </w:rPr>
        <w:t xml:space="preserve">Currency Volatility:</w:t>
      </w:r>
      <w:r>
        <w:t xml:space="preserve"> </w:t>
      </w:r>
      <w:r>
        <w:t xml:space="preserve">The fluctuation of the Sudanese Pound (SDG) against major reserve currencies like the US Dollar creates significant risks for businesses holding cash or engaging in international trade.</w:t>
      </w:r>
    </w:p>
    <w:p>
      <w:pPr>
        <w:numPr>
          <w:ilvl w:val="0"/>
          <w:numId w:val="1001"/>
        </w:numPr>
        <w:pStyle w:val="Compact"/>
      </w:pPr>
      <w:r>
        <w:rPr>
          <w:bCs/>
          <w:b/>
        </w:rPr>
        <w:t xml:space="preserve">Inflationary Pressures:</w:t>
      </w:r>
      <w:r>
        <w:t xml:space="preserve"> </w:t>
      </w:r>
      <w:r>
        <w:t xml:space="preserve">High inflation rates erode purchasing power and complicate long-term financial planning, requiring analysts to prioritize short-term liquidity over long-term asset accumulation in some sectors.</w:t>
      </w:r>
    </w:p>
    <w:p>
      <w:pPr>
        <w:numPr>
          <w:ilvl w:val="0"/>
          <w:numId w:val="1001"/>
        </w:numPr>
        <w:pStyle w:val="Compact"/>
      </w:pPr>
      <w:r>
        <w:rPr>
          <w:bCs/>
          <w:b/>
        </w:rPr>
        <w:t xml:space="preserve">Sectoral Dominance:</w:t>
      </w:r>
      <w:r>
        <w:t xml:space="preserve"> </w:t>
      </w:r>
      <w:r>
        <w:t xml:space="preserve">Agriculture, particularly cotton and gum arabic production, remains a cornerstone of the economy in</w:t>
      </w:r>
      <w:r>
        <w:t xml:space="preserve"> </w:t>
      </w:r>
      <w:r>
        <w:rPr>
          <w:bCs/>
          <w:b/>
        </w:rPr>
        <w:t xml:space="preserve">Sudan Khartoum</w:t>
      </w:r>
      <w:r>
        <w:t xml:space="preserve">, alongside services and increasingly, telecommunications. The Financial Analyst must possess domain-specific knowledge of these industries.</w:t>
      </w:r>
    </w:p>
    <w:p>
      <w:pPr>
        <w:numPr>
          <w:ilvl w:val="0"/>
          <w:numId w:val="1001"/>
        </w:numPr>
        <w:pStyle w:val="Compact"/>
      </w:pPr>
      <w:r>
        <w:rPr>
          <w:bCs/>
          <w:b/>
        </w:rPr>
        <w:t xml:space="preserve">Regulatory Environment:</w:t>
      </w:r>
      <w:r>
        <w:t xml:space="preserve"> </w:t>
      </w:r>
      <w:r>
        <w:t xml:space="preserve">The Central Bank of Sudan implements policies that frequently change to stabilize the economy, requiring analysts to maintain real-time awareness of monetary directives.</w:t>
      </w:r>
    </w:p>
    <w:bookmarkEnd w:id="21"/>
    <w:bookmarkStart w:id="25" w:name="Xc828f505ab6e761427d27bff71732aaacd588e1"/>
    <w:p>
      <w:pPr>
        <w:pStyle w:val="Heading2"/>
      </w:pPr>
      <w:r>
        <w:t xml:space="preserve">III. Core Responsibilities of the Financial Analyst in this Region</w:t>
      </w:r>
    </w:p>
    <w:p>
      <w:pPr>
        <w:pStyle w:val="FirstParagraph"/>
      </w:pPr>
      <w:r>
        <w:t xml:space="preserve">In the context of</w:t>
      </w:r>
      <w:r>
        <w:t xml:space="preserve"> </w:t>
      </w:r>
      <w:r>
        <w:rPr>
          <w:bCs/>
          <w:b/>
        </w:rPr>
        <w:t xml:space="preserve">Sudan Khartoum</w:t>
      </w:r>
      <w:r>
        <w:t xml:space="preserve">, the role of a Financial Analyst extends beyond standard data interpretation. The literature suggests several specialized responsibilities:</w:t>
      </w:r>
    </w:p>
    <w:bookmarkStart w:id="22" w:name="X0de19f32711bbce4ec6153b2ee8e643c7e25117"/>
    <w:p>
      <w:pPr>
        <w:pStyle w:val="Heading3"/>
      </w:pPr>
      <w:r>
        <w:t xml:space="preserve">A. Currency Risk Management and Hedging Strategies</w:t>
      </w:r>
    </w:p>
    <w:p>
      <w:pPr>
        <w:pStyle w:val="FirstParagraph"/>
      </w:pPr>
      <w:r>
        <w:t xml:space="preserve">The most critical task for any Financial Analyst in this region is managing foreign exchange risk. Standard hedging instruments may be limited or expensive due to capital controls. Therefore, analysts must develop creative strategies such as leading and lagging payments, negotiating currency clauses in contracts with suppliers and clients in</w:t>
      </w:r>
      <w:r>
        <w:t xml:space="preserve"> </w:t>
      </w:r>
      <w:r>
        <w:rPr>
          <w:bCs/>
          <w:b/>
        </w:rPr>
        <w:t xml:space="preserve">Sudan Khartoum</w:t>
      </w:r>
      <w:r>
        <w:t xml:space="preserve">, and maintaining diversified cash holdings.</w:t>
      </w:r>
    </w:p>
    <w:bookmarkEnd w:id="22"/>
    <w:bookmarkStart w:id="23" w:name="X326adfab5c676dc2541b5253c731b8f08450df5"/>
    <w:p>
      <w:pPr>
        <w:pStyle w:val="Heading3"/>
      </w:pPr>
      <w:r>
        <w:t xml:space="preserve">B. Inflation-Adjusted Financial Reporting</w:t>
      </w:r>
    </w:p>
    <w:p>
      <w:pPr>
        <w:pStyle w:val="FirstParagraph"/>
      </w:pPr>
      <w:r>
        <w:t xml:space="preserve">Traditional accounting standards often fail to capture the true value of assets under hyperinflation. Analysts must employ Constant Purchasing Power Accounting (CPPA) or Current Cost Accounting (CCA) methodologies. This involves restating financial statements to reflect current market values, ensuring that profitability metrics are not distorted by inflationary gains that are not real economic income.</w:t>
      </w:r>
    </w:p>
    <w:bookmarkEnd w:id="23"/>
    <w:bookmarkStart w:id="24" w:name="c.-cash-flow-optimization"/>
    <w:p>
      <w:pPr>
        <w:pStyle w:val="Heading3"/>
      </w:pPr>
      <w:r>
        <w:t xml:space="preserve">C. Cash Flow Optimization</w:t>
      </w:r>
    </w:p>
    <w:p>
      <w:pPr>
        <w:pStyle w:val="FirstParagraph"/>
      </w:pPr>
      <w:r>
        <w:t xml:space="preserve">In the volatile economy of Sudan Khartoum, liquidity is king. Financial Analysts focus heavily on working capital management. This includes optimizing inventory levels to prevent obsolescence due to price hikes, negotiating favorable credit terms with suppliers, and accelerating receivables collection from clients within the city.</w:t>
      </w:r>
    </w:p>
    <w:bookmarkEnd w:id="24"/>
    <w:bookmarkEnd w:id="25"/>
    <w:bookmarkStart w:id="26" w:name="Xd5e90a007992ffec293d806197097df25558b63"/>
    <w:p>
      <w:pPr>
        <w:pStyle w:val="Heading2"/>
      </w:pPr>
      <w:r>
        <w:t xml:space="preserve">IV. Challenges Facing the Modern Financial Analyst</w:t>
      </w:r>
    </w:p>
    <w:p>
      <w:pPr>
        <w:pStyle w:val="FirstParagraph"/>
      </w:pPr>
      <w:r>
        <w:t xml:space="preserve">The literature identifies several distinct challenges that differentiate a Financial Analyst in developed markets from their counterparts in</w:t>
      </w:r>
      <w:r>
        <w:t xml:space="preserve"> </w:t>
      </w:r>
      <w:r>
        <w:rPr>
          <w:bCs/>
          <w:b/>
        </w:rPr>
        <w:t xml:space="preserve">Sudan Khartoum</w:t>
      </w:r>
      <w:r>
        <w:t xml:space="preserve">:</w:t>
      </w:r>
    </w:p>
    <w:p>
      <w:pPr>
        <w:numPr>
          <w:ilvl w:val="0"/>
          <w:numId w:val="1002"/>
        </w:numPr>
        <w:pStyle w:val="Compact"/>
      </w:pPr>
      <w:r>
        <w:rPr>
          <w:bCs/>
          <w:b/>
        </w:rPr>
        <w:t xml:space="preserve">Data Accessibility:</w:t>
      </w:r>
      <w:r>
        <w:t xml:space="preserve"> </w:t>
      </w:r>
      <w:r>
        <w:t xml:space="preserve">Reliable, real-time economic data can be scarce. Analysts often rely on informal market intelligence and cross-referencing multiple sources to build accurate financial models.</w:t>
      </w:r>
    </w:p>
    <w:p>
      <w:pPr>
        <w:numPr>
          <w:ilvl w:val="0"/>
          <w:numId w:val="1002"/>
        </w:numPr>
        <w:pStyle w:val="Compact"/>
      </w:pPr>
      <w:r>
        <w:rPr>
          <w:bCs/>
          <w:b/>
        </w:rPr>
        <w:t xml:space="preserve">Talent Retention:</w:t>
      </w:r>
      <w:r>
        <w:t xml:space="preserve"> </w:t>
      </w:r>
      <w:r>
        <w:t xml:space="preserve">Brain drain has affected the financial sector in</w:t>
      </w:r>
      <w:r>
        <w:t xml:space="preserve"> </w:t>
      </w:r>
      <w:r>
        <w:rPr>
          <w:bCs/>
          <w:b/>
        </w:rPr>
        <w:t xml:space="preserve">Sudan Khartoum</w:t>
      </w:r>
      <w:r>
        <w:t xml:space="preserve">. Professionals must often wear multiple hats, combining analytical roles with operational management due to staffing shortages.</w:t>
      </w:r>
    </w:p>
    <w:p>
      <w:pPr>
        <w:numPr>
          <w:ilvl w:val="0"/>
          <w:numId w:val="1002"/>
        </w:numPr>
        <w:pStyle w:val="Compact"/>
      </w:pPr>
      <w:r>
        <w:rPr>
          <w:bCs/>
          <w:b/>
        </w:rPr>
        <w:t xml:space="preserve">Digital Transformation Barriers:</w:t>
      </w:r>
      <w:r>
        <w:t xml:space="preserve"> </w:t>
      </w:r>
      <w:r>
        <w:t xml:space="preserve">While fintech is growing, many traditional institutions in Sudan still rely on legacy systems. Financial Analysts must bridge the gap between manual processes and modern analytical tools like Excel VBA, Python, or specialized ERP systems.</w:t>
      </w:r>
    </w:p>
    <w:bookmarkEnd w:id="26"/>
    <w:bookmarkStart w:id="27" w:name="v.-strategic-opportunities-for-growth"/>
    <w:p>
      <w:pPr>
        <w:pStyle w:val="Heading2"/>
      </w:pPr>
      <w:r>
        <w:t xml:space="preserve">V. Strategic Opportunities for Growth</w:t>
      </w:r>
    </w:p>
    <w:p>
      <w:pPr>
        <w:pStyle w:val="FirstParagraph"/>
      </w:pPr>
      <w:r>
        <w:t xml:space="preserve">Despite the challenges, the role of the Financial Analyst in Sudan Khartoum presents unique opportunities:</w:t>
      </w:r>
    </w:p>
    <w:p>
      <w:pPr>
        <w:numPr>
          <w:ilvl w:val="0"/>
          <w:numId w:val="1003"/>
        </w:numPr>
        <w:pStyle w:val="Compact"/>
      </w:pPr>
      <w:r>
        <w:rPr>
          <w:bCs/>
          <w:b/>
        </w:rPr>
        <w:t xml:space="preserve">Digital Finance Adoption:</w:t>
      </w:r>
      <w:r>
        <w:t xml:space="preserve"> </w:t>
      </w:r>
      <w:r>
        <w:t xml:space="preserve">There is a surge in mobile banking and digital payment solutions in Khartoum. Analysts who understand these technologies can streamline operations and reduce cash-handling risks.</w:t>
      </w:r>
    </w:p>
    <w:p>
      <w:pPr>
        <w:numPr>
          <w:ilvl w:val="0"/>
          <w:numId w:val="1003"/>
        </w:numPr>
        <w:pStyle w:val="Compact"/>
      </w:pPr>
      <w:r>
        <w:rPr>
          <w:bCs/>
          <w:b/>
        </w:rPr>
        <w:t xml:space="preserve">Agricultural Supply Chain Financing:</w:t>
      </w:r>
      <w:r>
        <w:t xml:space="preserve"> </w:t>
      </w:r>
      <w:r>
        <w:t xml:space="preserve">With agriculture being the backbone of Sudan’s economy, there is a growing need for analysts who can structure financing deals for farmers and agribusinesses in the greater Khartoum area.</w:t>
      </w:r>
    </w:p>
    <w:p>
      <w:pPr>
        <w:numPr>
          <w:ilvl w:val="0"/>
          <w:numId w:val="1003"/>
        </w:numPr>
        <w:pStyle w:val="Compact"/>
      </w:pPr>
      <w:r>
        <w:rPr>
          <w:bCs/>
          <w:b/>
        </w:rPr>
        <w:t xml:space="preserve">Cross-Border Trade Analysis:</w:t>
      </w:r>
      <w:r>
        <w:t xml:space="preserve"> </w:t>
      </w:r>
      <w:r>
        <w:t xml:space="preserve">Sudan’s strategic location between North and Sub-Saharan Africa positions</w:t>
      </w:r>
      <w:r>
        <w:t xml:space="preserve"> </w:t>
      </w:r>
      <w:r>
        <w:rPr>
          <w:bCs/>
          <w:b/>
        </w:rPr>
        <w:t xml:space="preserve">Sudan Khartoum</w:t>
      </w:r>
      <w:r>
        <w:t xml:space="preserve"> </w:t>
      </w:r>
      <w:r>
        <w:t xml:space="preserve">as a trade hub. Analysts who can navigate regional trade agreements (like AfCFTA) provide immense value to import/export firms.</w:t>
      </w:r>
    </w:p>
    <w:bookmarkEnd w:id="27"/>
    <w:bookmarkStart w:id="28" w:name="vi.-required-skill-set-and-competencies"/>
    <w:p>
      <w:pPr>
        <w:pStyle w:val="Heading2"/>
      </w:pPr>
      <w:r>
        <w:t xml:space="preserve">VI. Required Skill Set and Competencies</w:t>
      </w:r>
    </w:p>
    <w:p>
      <w:pPr>
        <w:pStyle w:val="FirstParagraph"/>
      </w:pPr>
      <w:r>
        <w:t xml:space="preserve">Based on the synthesis of recent economic literature, a successful Financial Analyst in this region must possess:</w:t>
      </w:r>
    </w:p>
    <w:p>
      <w:pPr>
        <w:numPr>
          <w:ilvl w:val="0"/>
          <w:numId w:val="1004"/>
        </w:numPr>
        <w:pStyle w:val="Compact"/>
      </w:pPr>
      <w:r>
        <w:rPr>
          <w:bCs/>
          <w:b/>
        </w:rPr>
        <w:t xml:space="preserve">Analytical Rigor:</w:t>
      </w:r>
      <w:r>
        <w:t xml:space="preserve"> </w:t>
      </w:r>
      <w:r>
        <w:t xml:space="preserve">Advanced proficiency in financial modeling, specifically stress-testing models against extreme inflation and currency devaluation scenarios.</w:t>
      </w:r>
    </w:p>
    <w:p>
      <w:pPr>
        <w:numPr>
          <w:ilvl w:val="0"/>
          <w:numId w:val="1004"/>
        </w:numPr>
        <w:pStyle w:val="Compact"/>
      </w:pPr>
      <w:r>
        <w:rPr>
          <w:bCs/>
          <w:b/>
        </w:rPr>
        <w:t xml:space="preserve">Cultural Intelligence:</w:t>
      </w:r>
      <w:r>
        <w:t xml:space="preserve"> </w:t>
      </w:r>
      <w:r>
        <w:t xml:space="preserve">Understanding the business etiquette of Sudan is crucial. Relationship-based commerce is prevalent in Khartoum, and financial negotiations often depend on personal trust.</w:t>
      </w:r>
    </w:p>
    <w:p>
      <w:pPr>
        <w:numPr>
          <w:ilvl w:val="0"/>
          <w:numId w:val="1004"/>
        </w:numPr>
        <w:pStyle w:val="Compact"/>
      </w:pPr>
      <w:r>
        <w:rPr>
          <w:bCs/>
          <w:b/>
        </w:rPr>
        <w:t xml:space="preserve">Adaptability:</w:t>
      </w:r>
      <w:r>
        <w:t xml:space="preserve"> </w:t>
      </w:r>
      <w:r>
        <w:t xml:space="preserve">The ability to pivot strategies quickly in response to sudden regulatory changes from the Central Bank of Sudan.</w:t>
      </w:r>
    </w:p>
    <w:p>
      <w:pPr>
        <w:numPr>
          <w:ilvl w:val="0"/>
          <w:numId w:val="1004"/>
        </w:numPr>
        <w:pStyle w:val="Compact"/>
      </w:pPr>
      <w:r>
        <w:rPr>
          <w:bCs/>
          <w:b/>
        </w:rPr>
        <w:t xml:space="preserve">Tech Savviness:</w:t>
      </w:r>
      <w:r>
        <w:t xml:space="preserve"> </w:t>
      </w:r>
      <w:r>
        <w:t xml:space="preserve">Proficiency in data visualization tools and emerging fintech platforms is becoming increasingly essential.</w:t>
      </w:r>
    </w:p>
    <w:bookmarkEnd w:id="28"/>
    <w:bookmarkStart w:id="29" w:name="vii.-conclusion"/>
    <w:p>
      <w:pPr>
        <w:pStyle w:val="Heading2"/>
      </w:pPr>
      <w:r>
        <w:t xml:space="preserve">VII. Conclusion</w:t>
      </w:r>
    </w:p>
    <w:p>
      <w:pPr>
        <w:pStyle w:val="FirstParagraph"/>
      </w:pPr>
      <w:r>
        <w:t xml:space="preserve">The profession of the Financial Analyst in Sudan Khartoum is one of resilience, adaptation, and strategic foresight. It is not enough to simply crunch numbers; one must interpret them through the lens of a volatile macroeconomic environment. As documented in this report, the financial landscape in</w:t>
      </w:r>
      <w:r>
        <w:t xml:space="preserve"> </w:t>
      </w:r>
      <w:r>
        <w:rPr>
          <w:bCs/>
          <w:b/>
        </w:rPr>
        <w:t xml:space="preserve">Sudan Khartoum</w:t>
      </w:r>
      <w:r>
        <w:t xml:space="preserve"> </w:t>
      </w:r>
      <w:r>
        <w:t xml:space="preserve">requires analysts who are not only technically proficient but also politically astute and culturally aware.</w:t>
      </w:r>
      <w:r>
        <w:br/>
      </w:r>
      <w:r>
        <w:br/>
      </w:r>
      <w:r>
        <w:t xml:space="preserve">The future of finance in this region lies in leveraging technology to mitigate human error and utilizing data-driven insights to navigate uncertainty. For organizations based in Sudan, investing in high-quality financial analysis is not just a compliance necessity but a competitive advantage. As the economy gradually stabilizes and integrates more deeply with global markets, the role of the Financial Analyst will only grow in importance, serving as the compass that guides businesses through both turbulent waters and promising horizons.</w:t>
      </w:r>
      <w:r>
        <w:br/>
      </w:r>
      <w:r>
        <w:br/>
      </w:r>
      <w:r>
        <w:t xml:space="preserve">Ultimately, this report underscores that while</w:t>
      </w:r>
      <w:r>
        <w:t xml:space="preserve"> </w:t>
      </w:r>
      <w:r>
        <w:rPr>
          <w:bCs/>
          <w:b/>
        </w:rPr>
        <w:t xml:space="preserve">Sudan Khartoum</w:t>
      </w:r>
      <w:r>
        <w:t xml:space="preserve"> </w:t>
      </w:r>
      <w:r>
        <w:t xml:space="preserve">presents formidable challenges, it also offers a fertile ground for innovative financial practices. The Financial Analyst stands at the forefront of this transformation, turning economic complexity into strategic clarity.</w:t>
      </w:r>
    </w:p>
    <w:bookmarkEnd w:id="29"/>
    <w:bookmarkStart w:id="30" w:name="viii.-recommendations-for-future-study"/>
    <w:p>
      <w:pPr>
        <w:pStyle w:val="Heading2"/>
      </w:pPr>
      <w:r>
        <w:t xml:space="preserve">VIII. Recommendations for Future Study</w:t>
      </w:r>
    </w:p>
    <w:p>
      <w:pPr>
        <w:pStyle w:val="FirstParagraph"/>
      </w:pPr>
      <w:r>
        <w:t xml:space="preserve">Further research should focus on the impact of digital currencies and blockchain technology on the banking sector in Sudan Khartoum. Additionally, longitudinal studies on how local firms adjust their capital structures in response to successive inflationary shocks would provide valuable insights for practitioners in</w:t>
      </w:r>
      <w:r>
        <w:t xml:space="preserve"> </w:t>
      </w:r>
      <w:r>
        <w:rPr>
          <w:bCs/>
          <w:b/>
        </w:rPr>
        <w:t xml:space="preserve">Sudan Khartoum</w:t>
      </w:r>
      <w:r>
        <w:t xml:space="preserve">.</w:t>
      </w:r>
    </w:p>
    <w:p>
      <w:pPr>
        <w:pStyle w:val="BodyText"/>
      </w:pPr>
      <w:r>
        <w:t xml:space="preserve">© 2023 Financial Analysis Review Series. All rights reserved.</w:t>
      </w:r>
      <w:r>
        <w:br/>
      </w:r>
      <w:r>
        <w:t xml:space="preserve">Prepared for the Economic Development Institute of Sudan Khartoum.</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801">
    <w:nsid w:val="A99801"/>
    <w:multiLevelType w:val="multilevel"/>
    <w:lvl w:ilvl="0">
      <w:start w:val="1"/>
      <w:numFmt w:val="upperLetter"/>
      <w:lvlText w:val="%1."/>
      <w:lvlJc w:val="left"/>
      <w:pPr>
        <w:ind w:left="720" w:hanging="480"/>
      </w:pPr>
    </w:lvl>
    <w:lvl w:ilvl="1">
      <w:start w:val="1"/>
      <w:numFmt w:val="upperLetter"/>
      <w:lvlText w:val="%2."/>
      <w:lvlJc w:val="left"/>
      <w:pPr>
        <w:ind w:left="1440" w:hanging="480"/>
      </w:pPr>
    </w:lvl>
    <w:lvl w:ilvl="2">
      <w:start w:val="1"/>
      <w:numFmt w:val="upperLetter"/>
      <w:lvlText w:val="%3."/>
      <w:lvlJc w:val="left"/>
      <w:pPr>
        <w:ind w:left="2160" w:hanging="480"/>
      </w:pPr>
    </w:lvl>
    <w:lvl w:ilvl="3">
      <w:start w:val="1"/>
      <w:numFmt w:val="upperLetter"/>
      <w:lvlText w:val="%4."/>
      <w:lvlJc w:val="left"/>
      <w:pPr>
        <w:ind w:left="2880" w:hanging="480"/>
      </w:pPr>
    </w:lvl>
    <w:lvl w:ilvl="4">
      <w:start w:val="1"/>
      <w:numFmt w:val="upperLetter"/>
      <w:lvlText w:val="%5."/>
      <w:lvlJc w:val="left"/>
      <w:pPr>
        <w:ind w:left="3600" w:hanging="480"/>
      </w:pPr>
    </w:lvl>
    <w:lvl w:ilvl="5">
      <w:start w:val="1"/>
      <w:numFmt w:val="upperLetter"/>
      <w:lvlText w:val="%6."/>
      <w:lvlJc w:val="left"/>
      <w:pPr>
        <w:ind w:left="4320" w:hanging="480"/>
      </w:pPr>
    </w:lvl>
    <w:lvl w:ilvl="6">
      <w:start w:val="1"/>
      <w:numFmt w:val="upperLetter"/>
      <w:lvlText w:val="%7."/>
      <w:lvlJc w:val="left"/>
      <w:pPr>
        <w:ind w:left="5040" w:hanging="480"/>
      </w:pPr>
    </w:lvl>
    <w:lvl w:ilvl="7">
      <w:start w:val="1"/>
      <w:numFmt w:val="upperLetter"/>
      <w:lvlText w:val="%8."/>
      <w:lvlJc w:val="left"/>
      <w:pPr>
        <w:ind w:left="5760" w:hanging="480"/>
      </w:pPr>
    </w:lvl>
    <w:lvl w:ilvl="8">
      <w:start w:val="1"/>
      <w:numFmt w:val="upperLetter"/>
      <w:lvlText w:val="%9."/>
      <w:lvlJc w:val="left"/>
      <w:pPr>
        <w:ind w:left="6480" w:hanging="480"/>
      </w:pPr>
    </w:lvl>
  </w:abstractNum>
  <w:num w:numId="1000">
    <w:abstractNumId w:val="990"/>
  </w:num>
  <w:num w:numId="1001">
    <w:abstractNumId w:val="991"/>
  </w:num>
  <w:num w:numId="1002">
    <w:abstractNumId w:val="991"/>
  </w:num>
  <w:num w:numId="1003">
    <w:abstractNumId w:val="998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4">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Financial Analyst in Sudan Khartoum</dc:title>
  <dc:creator/>
  <dc:language>en</dc:language>
  <cp:keywords/>
  <dcterms:created xsi:type="dcterms:W3CDTF">2026-07-29T13:45:05Z</dcterms:created>
  <dcterms:modified xsi:type="dcterms:W3CDTF">2026-07-29T13:45:05Z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