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c530003372474e7cb2c561797850a4cd932f0a6"/>
    <w:p>
      <w:pPr>
        <w:pStyle w:val="Heading1"/>
      </w:pPr>
      <w:r>
        <w:t xml:space="preserve">A Comprehensive Book Report on the Financial Analyst Profession</w:t>
      </w:r>
    </w:p>
    <w:p>
      <w:pPr>
        <w:pStyle w:val="FirstParagraph"/>
      </w:pPr>
      <w:r>
        <w:rPr>
          <w:iCs/>
          <w:i/>
          <w:bCs/>
          <w:b/>
        </w:rPr>
        <w:t xml:space="preserve">Title:</w:t>
      </w:r>
      <w:r>
        <w:t xml:space="preserve">: The Modern Financial Analyst: Strategies, Ethics, and Regional Dynamics</w:t>
      </w:r>
      <w:r>
        <w:br/>
      </w:r>
      <w:r>
        <w:rPr>
          <w:iCs/>
          <w:i/>
          <w:bCs/>
          <w:b/>
        </w:rPr>
        <w:t xml:space="preserve">Focusing On:</w:t>
      </w:r>
      <w:r>
        <w:t xml:space="preserve">: United Kingdom Birmingham Context</w:t>
      </w:r>
      <w:r>
        <w:br/>
      </w:r>
      <w:r>
        <w:rPr>
          <w:iCs/>
          <w:i/>
          <w:bCs/>
          <w:b/>
        </w:rPr>
        <w:t xml:space="preserve">Date of Report:</w:t>
      </w:r>
      <w:r>
        <w:t xml:space="preserve">: October 2023</w:t>
      </w:r>
    </w:p>
    <w:bookmarkStart w:id="20" w:name="introduction"/>
    <w:p>
      <w:pPr>
        <w:pStyle w:val="Heading2"/>
      </w:pPr>
      <w:r>
        <w:t xml:space="preserve">Introduction</w:t>
      </w:r>
    </w:p>
    <w:p>
      <w:pPr>
        <w:pStyle w:val="FirstParagraph"/>
      </w:pPr>
      <w:r>
        <w:t xml:space="preserve">The profession of the Financial Analyst has undergone a profound transformation in the twenty-first century. No longer confined to the mere calculation of historical figures, this role now demands a holistic understanding of global markets, ethical governance, and regional economic nuances. This book report critically examines the key themes presented in contemporary literature regarding financial analysis, with a specific lens on its application within United Kingdom Birmingham. By exploring how theoretical frameworks intersect with local industrial realities in one of the UK’s most vital metropolitan areas, we gain insight into what it truly means to be a Financial Analyst today.</w:t>
      </w:r>
    </w:p>
    <w:bookmarkEnd w:id="20"/>
    <w:bookmarkStart w:id="21" w:name="X6de33d4afd071bd850da1a4f83e2f0245dde2cc"/>
    <w:p>
      <w:pPr>
        <w:pStyle w:val="Heading2"/>
      </w:pPr>
      <w:r>
        <w:t xml:space="preserve">Theoretical Frameworks and Core Competencies</w:t>
      </w:r>
    </w:p>
    <w:p>
      <w:pPr>
        <w:pStyle w:val="FirstParagraph"/>
      </w:pPr>
      <w:r>
        <w:t xml:space="preserve">The primary text reviewed argues that the foundational skill set for any aspiring Financial Analyst has shifted from rote arithmetic to strategic interpretation. The author posits that modern analysts must possess three core competencies: quantitative rigor, technological fluency, and ethical stewardship. Quantitative rigor remains essential, but it is no longer sufficient on its own. In an era of big data, the ability to utilize Python or SQL for financial modelling has become a baseline requirement rather than a niche skill.</w:t>
      </w:r>
    </w:p>
    <w:p>
      <w:pPr>
        <w:pStyle w:val="BodyText"/>
      </w:pPr>
      <w:r>
        <w:t xml:space="preserve">The text highlights that the Financial Analyst serves as a bridge between raw data and executive decision-making. This narrative is crucial because it redefines the value proposition of the role. It is not just about reporting what happened, but predicting what will happen and recommending actionable strategies. The book emphasizes that clarity in communication is paramount; complex financial models are useless if they cannot be translated into clear business insights for non-fin stakeholders.</w:t>
      </w:r>
    </w:p>
    <w:bookmarkEnd w:id="21"/>
    <w:bookmarkStart w:id="25" w:name="X447006b3b9bbf417a69bc22f587a015d2fe952f"/>
    <w:p>
      <w:pPr>
        <w:pStyle w:val="Heading2"/>
      </w:pPr>
      <w:r>
        <w:t xml:space="preserve">The Regional Context: United Kingdom Birmingham</w:t>
      </w:r>
    </w:p>
    <w:p>
      <w:pPr>
        <w:pStyle w:val="FirstParagraph"/>
      </w:pPr>
      <w:r>
        <w:t xml:space="preserve">A significant portion of this report focuses on the unique characteristics of operating as a Financial Analyst within United Kingdom Birmingham. While London often dominates the narrative of UK finance, Birmingham presents a distinct and growing economic landscape that requires specialized analytical approaches. The book details how Birmingham’s economy is diversifying away from traditional manufacturing towards professional services, technology, and advanced engineering.</w:t>
      </w:r>
    </w:p>
    <w:bookmarkStart w:id="22" w:name="economic-diversity-in-the-midlands"/>
    <w:p>
      <w:pPr>
        <w:pStyle w:val="Heading3"/>
      </w:pPr>
      <w:r>
        <w:t xml:space="preserve">Economic Diversity in the Midlands</w:t>
      </w:r>
    </w:p>
    <w:p>
      <w:pPr>
        <w:pStyle w:val="FirstParagraph"/>
      </w:pPr>
      <w:r>
        <w:t xml:space="preserve">In United Kingdom Birmingham, the Financial Analyst must understand a different industrial mix compared to the capital. The city serves as a major hub for logistics and supply chain management due its central location in Great Britain. Consequently, local analysts often deal with inventory turnover ratios, supply chain financing, and regional infrastructure investments differently than their counterparts in London. The book provides case studies from Birmingham-based firms where financial analysis was pivotal in optimizing logistics networks during periods of economic uncertainty.</w:t>
      </w:r>
    </w:p>
    <w:bookmarkEnd w:id="22"/>
    <w:bookmarkStart w:id="23" w:name="X83720977b17cb49a9fbc833b5e76d1f92c10137"/>
    <w:p>
      <w:pPr>
        <w:pStyle w:val="Heading3"/>
      </w:pPr>
      <w:r>
        <w:t xml:space="preserve">The Impact of Local Government and Policy</w:t>
      </w:r>
    </w:p>
    <w:p>
      <w:pPr>
        <w:pStyle w:val="FirstParagraph"/>
      </w:pPr>
      <w:r>
        <w:t xml:space="preserve">The text also explores the influence of local governance on financial strategy. In United Kingdom Birmingham, municipal development projects and regeneration initiatives create unique opportunities for public-private partnerships. A Financial Analyst working in this region must be adept at evaluating grant funding, government incentives, and regional growth funds. This adds a layer of complexity to standard valuation models, requiring analysts to incorporate policy risks and benefits into their forecasts.</w:t>
      </w:r>
    </w:p>
    <w:bookmarkEnd w:id="23"/>
    <w:bookmarkStart w:id="24" w:name="talent-pool-and-corporate-culture"/>
    <w:p>
      <w:pPr>
        <w:pStyle w:val="Heading3"/>
      </w:pPr>
      <w:r>
        <w:t xml:space="preserve">Talent Pool and Corporate Culture</w:t>
      </w:r>
    </w:p>
    <w:p>
      <w:pPr>
        <w:pStyle w:val="FirstParagraph"/>
      </w:pPr>
      <w:r>
        <w:t xml:space="preserve">Birmingham is home to two major universities (Birmingham City University and the University of Birmingham), providing a steady stream of graduates. The book notes that Financial Analysts in United Kingdom Birmingham often face different recruitment dynamics than those in London. There is a stronger emphasis on long-term career development within local firms, leading to a culture where analysts are encouraged to specialize early. This contrasts with the high-turnover, generalist approach often seen in the City of London.</w:t>
      </w:r>
    </w:p>
    <w:bookmarkEnd w:id="24"/>
    <w:bookmarkEnd w:id="25"/>
    <w:bookmarkStart w:id="26" w:name="X8b92fa1db1a495699394a3c0d92a27ef1a231a6"/>
    <w:p>
      <w:pPr>
        <w:pStyle w:val="Heading2"/>
      </w:pPr>
      <w:r>
        <w:t xml:space="preserve">Ethical Considerations and Regulatory Compliance</w:t>
      </w:r>
    </w:p>
    <w:p>
      <w:pPr>
        <w:pStyle w:val="FirstParagraph"/>
      </w:pPr>
      <w:r>
        <w:t xml:space="preserve">Nor discussion of the Financial Analyst would be complete without addressing ethics. The reviewed literature dedicates a substantial chapter to regulatory compliance, specifically referencing the Financial Conduct Authority (FCA) standards that apply across United Kingdom Birmingham. The author argues that ethical lapses can destroy institutional trust more quickly than any market crash.</w:t>
      </w:r>
    </w:p>
    <w:p>
      <w:pPr>
        <w:pStyle w:val="BodyText"/>
      </w:pPr>
      <w:r>
        <w:t xml:space="preserve">The book presents scenarios where Financial Analysts faced pressure to manipulate earnings forecasts or obscure risk factors. It stresses the importance of professional skepticism and independence. In the context of United Kingdom Birmingham, where business relationships are often tightly knit within local chambers of commerce and industry groups, maintaining objective independence can be socially challenging yet professionally non-negotiable.</w:t>
      </w:r>
    </w:p>
    <w:bookmarkEnd w:id="26"/>
    <w:bookmarkStart w:id="27" w:name="Xc6854d11d0a4ab4e4b4cf450dac98a82c06d452"/>
    <w:p>
      <w:pPr>
        <w:pStyle w:val="Heading2"/>
      </w:pPr>
      <w:r>
        <w:t xml:space="preserve">Critical Analysis and Personal Reflection</w:t>
      </w:r>
    </w:p>
    <w:p>
      <w:pPr>
        <w:pStyle w:val="FirstParagraph"/>
      </w:pPr>
      <w:r>
        <w:t xml:space="preserve">The strength of this work lies in its practical application. Rather than remaining abstract, it grounds the role of the Financial Analyst in tangible regional examples. However, one limitation is that the focus on Birmingham may feel too narrow for analysts aiming for global roles. Nevertheless, understanding a specific local market like United Kingdom Birmingham provides excellent training in adaptability and nuanced market analysis.</w:t>
      </w:r>
    </w:p>
    <w:p>
      <w:pPr>
        <w:pStyle w:val="BodyText"/>
      </w:pPr>
      <w:r>
        <w:t xml:space="preserve">For professionals seeking to work as a Financial Analyst in United Kingdom Birmingham, this book serves as an essential guide. It demystifies the regional economic drivers and highlights the importance of integrating local knowledge with global financial standards. It suggests that success in this region requires not just technical skills, but also cultural intelligence and a deep understanding of the Midlands' business ecosystem.</w:t>
      </w:r>
    </w:p>
    <w:bookmarkEnd w:id="27"/>
    <w:bookmarkStart w:id="28" w:name="conclusion"/>
    <w:p>
      <w:pPr>
        <w:pStyle w:val="Heading2"/>
      </w:pPr>
      <w:r>
        <w:t xml:space="preserve">Conclusion</w:t>
      </w:r>
    </w:p>
    <w:p>
      <w:pPr>
        <w:pStyle w:val="FirstParagraph"/>
      </w:pPr>
      <w:r>
        <w:t xml:space="preserve">In conclusion, the modern Financial Analyst is a strategic partner rather than a number-cruncher. This book report has highlighted that while core financial principles remain universal, their application varies significantly by region. In United Kingdom Birmingham, the convergence of diverse industries, supportive academic institutions, and unique regulatory landscapes creates a dynamic environment for financial professionals.</w:t>
      </w:r>
    </w:p>
    <w:p>
      <w:pPr>
        <w:pStyle w:val="BodyText"/>
      </w:pPr>
      <w:r>
        <w:t xml:space="preserve">The role demands rigorous data analysis combined with strong ethical grounding and regional awareness. For anyone aspiring to become a Financial Analyst in United Kingdom Birmingham, mastering these elements is not optional; it is the foundation of professional excellence. As the economic landscape continues to evolve, so too must the skills and perspectives of those who analyze it.</w:t>
      </w:r>
    </w:p>
    <w:p>
      <w:pPr>
        <w:pStyle w:val="BodyText"/>
      </w:pPr>
      <w:r>
        <w:t xml:space="preserve">© 2023 Financial Analysis Review Board. All Rights Reserved.</w:t>
      </w:r>
    </w:p>
    <w:p>
      <w:pPr>
        <w:pStyle w:val="BodyText"/>
      </w:pPr>
      <w:r>
        <w:t xml:space="preserve">This document is intended for educational purposes regarding the profession of Financial Analyst in United Kingdom Birmingham.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Financial Analyst in United Kingdom Birmingham</dc:title>
  <dc:creator/>
  <dc:language>en</dc:language>
  <cp:keywords/>
  <dcterms:created xsi:type="dcterms:W3CDTF">2026-07-29T18:06:26Z</dcterms:created>
  <dcterms:modified xsi:type="dcterms:W3CDTF">2026-07-29T18:06:26Z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