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8" w:name="Xd4462eb00ebd298d88dafe127d94730e829c57a"/>
    <w:p>
      <w:pPr>
        <w:pStyle w:val="Heading1"/>
      </w:pPr>
      <w:r>
        <w:t xml:space="preserve">The Role of the Financial Analyst in the United Kingdom London</w:t>
      </w:r>
    </w:p>
    <w:p>
      <w:pPr>
        <w:pStyle w:val="FirstParagraph"/>
      </w:pPr>
      <w:r>
        <w:rPr>
          <w:iCs/>
          <w:i/>
        </w:rPr>
        <w:t xml:space="preserve">A Comprehensive Book Report on Modern Finance, Regulatory Frameworks, and Market Dynamics</w:t>
      </w:r>
    </w:p>
    <w:p>
      <w:pPr>
        <w:pStyle w:val="BodyText"/>
      </w:pPr>
      <w:r>
        <w:rPr>
          <w:bCs/>
          <w:b/>
        </w:rPr>
        <w:t xml:space="preserve">Date:</w:t>
      </w:r>
      <w:r>
        <w:t xml:space="preserve"> </w:t>
      </w:r>
      <w:r>
        <w:t xml:space="preserve">24th May 2024</w:t>
      </w:r>
      <w:r>
        <w:br/>
      </w:r>
    </w:p>
    <w:p>
      <w:pPr>
        <w:pStyle w:val="BodyText"/>
      </w:pPr>
      <w:r>
        <w:t xml:space="preserve">[Student Name]</w:t>
      </w:r>
      <w:r>
        <w:br/>
      </w:r>
      <w:r>
        <w:br/>
      </w:r>
      <w:r>
        <w:br/>
      </w:r>
      <w:r>
        <w:t xml:space="preserve">This report analyzes the critical responsibilities, ethical standards, and technical skills required for a Financial Analyst operating within the prestigious financial hub of United Kingdom London. The analysis draws upon recent literature regarding market stability, regulatory compliance under FCA guidelines, and strategic asset management in a post-Brexit economic landscape.</w:t>
      </w:r>
    </w:p>
    <w:bookmarkStart w:id="20" w:name="introduction"/>
    <w:p>
      <w:pPr>
        <w:pStyle w:val="Heading2"/>
      </w:pPr>
      <w:r>
        <w:t xml:space="preserve">1. Introduction</w:t>
      </w:r>
    </w:p>
    <w:p>
      <w:pPr>
        <w:pStyle w:val="FirstParagraph"/>
      </w:pPr>
      <w:r>
        <w:t xml:space="preserve">The global economy stands at a pivotal juncture, with the financial services sector remaining the backbone of international trade and capital allocation. Among this vast ecosystem, the position of Financial Analyst holds paramount importance. This book report aims to dissect the multifaceted role of this profession, specifically tailored to its application in United Kingdom London. As one of the world's leading financial centers alongside New York City, United Kingdom London presents unique challenges and opportunities that define modern analytical practices.</w:t>
      </w:r>
    </w:p>
    <w:p>
      <w:pPr>
        <w:pStyle w:val="BodyText"/>
      </w:pPr>
      <w:r>
        <w:t xml:space="preserve">The selected texts for analysis include "Financial Analysis with Microsoft Excel" by Timothy R. Mayes et al., "The Basics of Financial Statements" by Gregory A. Karpov, and recent industry whitepapers published by the Financial Conduct Authority (FCA). These resources provide a robust framework for understanding not only the quantitative aspects of finance but also the qualitative nuances required for success in a high-stakes environment like United Kingdom London.</w:t>
      </w:r>
    </w:p>
    <w:bookmarkEnd w:id="20"/>
    <w:bookmarkStart w:id="21" w:name="X62464745e6a2494bef4fbcc33bcc0d0bad9a0b1"/>
    <w:p>
      <w:pPr>
        <w:pStyle w:val="Heading2"/>
      </w:pPr>
      <w:r>
        <w:t xml:space="preserve">2. Core Responsibilities of a Financial Analyst</w:t>
      </w:r>
    </w:p>
    <w:p>
      <w:pPr>
        <w:pStyle w:val="FirstParagraph"/>
      </w:pPr>
      <w:r>
        <w:t xml:space="preserve">A primary theme across all reviewed literature is the dual nature of analysis: historical assessment and future forecasting. A Financial Analyst must possess the ability to interpret historical financial data to evaluate past performance while simultaneously projecting future trends based on macroeconomic indicators.</w:t>
      </w:r>
    </w:p>
    <w:p>
      <w:pPr>
        <w:numPr>
          <w:ilvl w:val="0"/>
          <w:numId w:val="1001"/>
        </w:numPr>
        <w:pStyle w:val="Compact"/>
      </w:pPr>
      <w:r>
        <w:rPr>
          <w:bCs/>
          <w:b/>
        </w:rPr>
        <w:t xml:space="preserve">Data Interpretation:</w:t>
      </w:r>
      <w:r>
        <w:t xml:space="preserve"> </w:t>
      </w:r>
      <w:r>
        <w:t xml:space="preserve">The ability to process vast amounts of unstructured data into actionable insights is crucial. In the context of United Kingdom London, where markets move at lightning speeds, the speed and accuracy of data processing determine competitive advantage.</w:t>
      </w:r>
    </w:p>
    <w:p>
      <w:pPr>
        <w:numPr>
          <w:ilvl w:val="0"/>
          <w:numId w:val="1001"/>
        </w:numPr>
        <w:pStyle w:val="Compact"/>
      </w:pPr>
      <w:r>
        <w:rPr>
          <w:bCs/>
          <w:b/>
        </w:rPr>
        <w:t xml:space="preserve">Risk Management:</w:t>
      </w:r>
      <w:r>
        <w:t xml:space="preserve"> </w:t>
      </w:r>
      <w:r>
        <w:t xml:space="preserve">Modern financial analysis is deeply intertwined with risk assessment. Analysts must evaluate credit risk, market volatility, and operational risks. The texts emphasize that ignoring these variables can lead to catastrophic failures, a lesson heavily reinforced by recent global economic events.</w:t>
      </w:r>
    </w:p>
    <w:p>
      <w:pPr>
        <w:numPr>
          <w:ilvl w:val="0"/>
          <w:numId w:val="1001"/>
        </w:numPr>
        <w:pStyle w:val="Compact"/>
      </w:pPr>
      <w:r>
        <w:rPr>
          <w:bCs/>
          <w:b/>
        </w:rPr>
        <w:t xml:space="preserve">Strategic Decision Support:</w:t>
      </w:r>
      <w:r>
        <w:t xml:space="preserve"> </w:t>
      </w:r>
      <w:r>
        <w:t xml:space="preserve">Beyond mere number crunching, analysts act as strategic partners to senior management. They provide recommendations on investment strategies, cost-cutting measures, and expansion plans. In the competitive landscape of United Kingdom London, these insights directly influence corporate survival and growth.</w:t>
      </w:r>
    </w:p>
    <w:bookmarkEnd w:id="21"/>
    <w:bookmarkStart w:id="24" w:name="X1acc4eb939bb14ccce4c89e38080a0ab2d2e297"/>
    <w:p>
      <w:pPr>
        <w:pStyle w:val="Heading2"/>
      </w:pPr>
      <w:r>
        <w:t xml:space="preserve">3. The United Kingdom London Context: Regulatory Environment</w:t>
      </w:r>
    </w:p>
    <w:p>
      <w:pPr>
        <w:pStyle w:val="FirstParagraph"/>
      </w:pPr>
      <w:r>
        <w:t xml:space="preserve">The setting of United Kingdom London imposes a strict regulatory framework that dictates how Financial Analysts operate. Unlike jurisdictions with lighter regulations, the UK enforces rigorous standards through bodies such as the Prudential Regulation Authority (PRA) and the Financial Conduct Authority (FCA).</w:t>
      </w:r>
    </w:p>
    <w:bookmarkStart w:id="22" w:name="compliance-and-ethics"/>
    <w:p>
      <w:pPr>
        <w:pStyle w:val="Heading3"/>
      </w:pPr>
      <w:r>
        <w:t xml:space="preserve">3.1 Compliance and Ethics</w:t>
      </w:r>
    </w:p>
    <w:p>
      <w:pPr>
        <w:pStyle w:val="FirstParagraph"/>
      </w:pPr>
      <w:r>
        <w:t xml:space="preserve">A significant portion of recent literature focuses on ethical conduct. The "Financial Analyst" role is not merely technical; it is deeply ethical. In United Kingdom London, analysts must adhere to the CFA Institute Code of Ethics and Standards of Professional Conduct, which has been adopted locally as best practice. Breaches in compliance can lead to severe penalties for both the individual and the institution.</w:t>
      </w:r>
    </w:p>
    <w:bookmarkEnd w:id="22"/>
    <w:bookmarkStart w:id="23" w:name="post-brexit-implications"/>
    <w:p>
      <w:pPr>
        <w:pStyle w:val="Heading3"/>
      </w:pPr>
      <w:r>
        <w:t xml:space="preserve">3.2 Post-Brexit Implications</w:t>
      </w:r>
    </w:p>
    <w:p>
      <w:pPr>
        <w:pStyle w:val="FirstParagraph"/>
      </w:pPr>
      <w:r>
        <w:t xml:space="preserve">The departure from the European Union has reshaped the regulatory landscape in United Kingdom London. Financial Analysts must now navigate dual-reporting requirements where applicable, understand divergent tax laws, and manage currency fluctuations between the Pound Sterling (GBP) and the Euro. This shift has increased demand for analysts with specialized knowledge of cross-border transaction structures.</w:t>
      </w:r>
    </w:p>
    <w:bookmarkEnd w:id="23"/>
    <w:bookmarkEnd w:id="24"/>
    <w:bookmarkStart w:id="25" w:name="technical-skills-required"/>
    <w:p>
      <w:pPr>
        <w:pStyle w:val="Heading2"/>
      </w:pPr>
      <w:r>
        <w:t xml:space="preserve">4. Technical Skills Required</w:t>
      </w:r>
    </w:p>
    <w:p>
      <w:pPr>
        <w:pStyle w:val="FirstParagraph"/>
      </w:pPr>
      <w:r>
        <w:t xml:space="preserve">To succeed as a Financial Analyst in United Kingdom London, proficiency in specific technical skills is non-negotiable. The reviewed texts highlight several key areas:</w:t>
      </w:r>
    </w:p>
    <w:p>
      <w:pPr>
        <w:numPr>
          <w:ilvl w:val="0"/>
          <w:numId w:val="1002"/>
        </w:numPr>
        <w:pStyle w:val="Compact"/>
      </w:pPr>
      <w:r>
        <w:rPr>
          <w:bCs/>
          <w:b/>
        </w:rPr>
        <w:t xml:space="preserve">Data Analytics Software:</w:t>
      </w:r>
      <w:r>
        <w:t xml:space="preserve"> </w:t>
      </w:r>
      <w:r>
        <w:t xml:space="preserve">Proficiency in SQL for database management and Python or R for statistical analysis is increasingly expected. Traditional Excel skills are foundational but no longer sufficient on their own.</w:t>
      </w:r>
    </w:p>
    <w:p>
      <w:pPr>
        <w:numPr>
          <w:ilvl w:val="0"/>
          <w:numId w:val="1002"/>
        </w:numPr>
        <w:pStyle w:val="Compact"/>
      </w:pPr>
      <w:r>
        <w:rPr>
          <w:bCs/>
          <w:b/>
        </w:rPr>
        <w:t xml:space="preserve">Bloomberg Terminal Mastery:</w:t>
      </w:r>
      <w:r>
        <w:t xml:space="preserve"> </w:t>
      </w:r>
      <w:r>
        <w:t xml:space="preserve">In the heart of United Kingdom London, access to real-time market data via platforms like Bloomberg is standard. Analysts must know how to query this data efficiently for valuation purposes and trend analysis.</w:t>
      </w:r>
    </w:p>
    <w:p>
      <w:pPr>
        <w:numPr>
          <w:ilvl w:val="0"/>
          <w:numId w:val="1002"/>
        </w:numPr>
        <w:pStyle w:val="Compact"/>
      </w:pPr>
      <w:r>
        <w:rPr>
          <w:bCs/>
          <w:b/>
        </w:rPr>
        <w:t xml:space="preserve">Broadcaster Presentation Skills:</w:t>
      </w:r>
      <w:r>
        <w:t xml:space="preserve"> </w:t>
      </w:r>
      <w:r>
        <w:t xml:space="preserve">The ability to communicate complex financial findings clearly is vital. Whether presenting a quarterly earnings review or an investment thesis, clarity ensures that stakeholders make informed decisions.</w:t>
      </w:r>
    </w:p>
    <w:bookmarkEnd w:id="25"/>
    <w:bookmarkStart w:id="26" w:name="challenges-and-opportunities"/>
    <w:p>
      <w:pPr>
        <w:pStyle w:val="Heading2"/>
      </w:pPr>
      <w:r>
        <w:t xml:space="preserve">5. Challenges and Opportunities</w:t>
      </w:r>
    </w:p>
    <w:p>
      <w:pPr>
        <w:pStyle w:val="FirstParagraph"/>
      </w:pPr>
      <w:r>
        <w:t xml:space="preserve">The role of the Financial Analyst in United Kingdom London is fraught with challenges yet brimming with opportunities. Rapid technological advancements such as Artificial Intelligence (AI) and Machine Learning (ML) are automating routine analytical tasks. However, this creates a demand for higher-level critical thinking and strategic oversight skills.</w:t>
      </w:r>
    </w:p>
    <w:p>
      <w:pPr>
        <w:pStyle w:val="BodyText"/>
      </w:pPr>
      <w:r>
        <w:t xml:space="preserve">Moreover, sustainability has emerged as a major trend. Environmental, Social, and Governance (ESG) criteria are now central to investment decisions in United Kingdom London. Financial Analysts must integrate ESG metrics into their models to assess long-term viability, reflecting a broader shift towards responsible capitalism.</w:t>
      </w:r>
    </w:p>
    <w:bookmarkEnd w:id="26"/>
    <w:bookmarkStart w:id="27" w:name="conclusion"/>
    <w:p>
      <w:pPr>
        <w:pStyle w:val="Heading2"/>
      </w:pPr>
      <w:r>
        <w:t xml:space="preserve">6. Conclusion</w:t>
      </w:r>
    </w:p>
    <w:p>
      <w:pPr>
        <w:pStyle w:val="FirstParagraph"/>
      </w:pPr>
      <w:r>
        <w:t xml:space="preserve">In conclusion, the literature reviewed underscores that being a Financial Analyst in United Kingdom London requires a blend of technical prowess, regulatory awareness, and strategic insight. It is not just about balancing books; it is about navigating complex international markets while adhering to strict ethical standards. The dynamic environment of United Kingdom London demands continuous learning and adaptation.</w:t>
      </w:r>
    </w:p>
    <w:p>
      <w:pPr>
        <w:pStyle w:val="BodyText"/>
      </w:pPr>
      <w:r>
        <w:t xml:space="preserve">As the financial sector evolves with digital transformation and regulatory tightening, the Financial Analyst remains a critical pillar of economic stability. Future research should focus on how emerging technologies will further redefine this role in the next decade, particularly in terms of automation and real-time analytics capabilities within United Kingdom London's vibrant markets.</w:t>
      </w:r>
    </w:p>
    <w:p>
      <w:pPr>
        <w:pStyle w:val="BodyText"/>
      </w:pPr>
      <w:r>
        <w:t xml:space="preserve">This Book Report has been prepared for educational purposes regarding career development and academic study of finance within the United Kingdom London jurisdiction. All references are indicative of standard industry practices as outlined by major financial authorities.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the United Kingdom London</dc:title>
  <dc:creator/>
  <dc:language>en</dc:language>
  <cp:keywords/>
  <dcterms:created xsi:type="dcterms:W3CDTF">2026-07-30T11:44:06Z</dcterms:created>
  <dcterms:modified xsi:type="dcterms:W3CDTF">2026-07-30T11:44:06Z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