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305f0c083edda23a5f1c0f88f143fb188a1d46"/>
    <w:p>
      <w:pPr>
        <w:pStyle w:val="Heading1"/>
      </w:pPr>
      <w:r>
        <w:t xml:space="preserve">The Professional as Narrator: A Book Report on the Financial Analyst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Economic Development and Educational Institutions</w:t>
      </w:r>
      <w:r>
        <w:br/>
      </w:r>
      <w:r>
        <w:rPr>
          <w:bCs/>
          <w:b/>
        </w:rPr>
        <w:t xml:space="preserve">From:</w:t>
      </w:r>
      <w:r>
        <w:t xml:space="preserve"> </w:t>
      </w:r>
      <w:r>
        <w:t xml:space="preserve">Office of Academic Research and Professional Development</w:t>
      </w:r>
      <w:r>
        <w:br/>
      </w:r>
      <w:r>
        <w:rPr>
          <w:bCs/>
          <w:b/>
        </w:rPr>
        <w:t xml:space="preserve">Subject:</w:t>
      </w:r>
      <w:r>
        <w:t xml:space="preserve">An Analytical Review of the Role, Challenges, and Strategic Importance of the Financial Analyst within the Context of Zimbabwe Harare</w:t>
      </w:r>
    </w:p>
    <w:bookmarkStart w:id="20" w:name="i.-executive-summary"/>
    <w:p>
      <w:pPr>
        <w:pStyle w:val="Heading2"/>
      </w:pPr>
      <w:r>
        <w:t xml:space="preserve">I. Executive Summary</w:t>
      </w:r>
    </w:p>
    <w:p>
      <w:pPr>
        <w:pStyle w:val="FirstParagraph"/>
      </w:pPr>
      <w:r>
        <w:t xml:space="preserve">The role of a</w:t>
      </w:r>
      <w:r>
        <w:t xml:space="preserve"> </w:t>
      </w:r>
      <w:hyperlink w:anchor="Xa39a3ee5e6b4b0d3255bfef95601890afd80709">
        <w:r>
          <w:rPr>
            <w:rStyle w:val="Hyperlink"/>
            <w:bCs/>
            <w:b/>
          </w:rPr>
          <w:t xml:space="preserve">Financial Analyst</w:t>
        </w:r>
      </w:hyperlink>
      <w:r>
        <w:t xml:space="preserve"> </w:t>
      </w:r>
      <w:r>
        <w:t xml:space="preserve">is often perceived through a universal lens: one that emphasizes standard accounting practices, global market trends, and standardized risk assessment models. However, when this professional profile is transposed onto the specific socio-economic landscape of</w:t>
      </w:r>
      <w:r>
        <w:t xml:space="preserve"> </w:t>
      </w:r>
      <w:r>
        <w:rPr>
          <w:bCs/>
          <w:b/>
        </w:rPr>
        <w:t xml:space="preserve">Zimbabwe Harare</w:t>
      </w:r>
      <w:r>
        <w:t xml:space="preserve">, the narrative changes dramatically. This report serves not merely as a summary of job descriptions found in modern literature, but as a critical examination of how these texts apply—or fail to apply—to the unique environment of Zimbabwe’s capital city.</w:t>
      </w:r>
    </w:p>
    <w:p>
      <w:pPr>
        <w:pStyle w:val="BodyText"/>
      </w:pPr>
      <w:r>
        <w:t xml:space="preserve">In Harare, the</w:t>
      </w:r>
      <w:r>
        <w:t xml:space="preserve"> </w:t>
      </w:r>
      <w:r>
        <w:rPr>
          <w:bCs/>
          <w:b/>
        </w:rPr>
        <w:t xml:space="preserve">Financial Analyst</w:t>
      </w:r>
      <w:r>
        <w:t xml:space="preserve"> </w:t>
      </w:r>
      <w:r>
        <w:t xml:space="preserve">is not just a number-cruncher; they are survival strategists, currency arbitrageurs, and economic interpreters. This document explores the intersection of traditional financial theory and the pragmatic realities faced by analysts operating in one of Africa’s most complex economic environments. By adapting our understanding of this profession to</w:t>
      </w:r>
      <w:r>
        <w:t xml:space="preserve"> </w:t>
      </w:r>
      <w:r>
        <w:rPr>
          <w:bCs/>
          <w:b/>
        </w:rPr>
        <w:t xml:space="preserve">Zimbabwe Harare</w:t>
      </w:r>
      <w:r>
        <w:t xml:space="preserve">, we uncover a distinct archetype of professional resilience and adaptability that is rarely captured in standard Western-centric financial textbooks.</w:t>
      </w:r>
    </w:p>
    <w:bookmarkEnd w:id="20"/>
    <w:bookmarkStart w:id="21" w:name="Xe2392dc95d4f2084b899f25b523882ad0ebe430"/>
    <w:p>
      <w:pPr>
        <w:pStyle w:val="Heading2"/>
      </w:pPr>
      <w:r>
        <w:t xml:space="preserve">II. The Contextual Gap: Why Standard Texts Fail in Harare</w:t>
      </w:r>
    </w:p>
    <w:p>
      <w:pPr>
        <w:pStyle w:val="FirstParagraph"/>
      </w:pPr>
      <w:r>
        <w:t xml:space="preserve">Most contemporary literature on the</w:t>
      </w:r>
      <w:r>
        <w:t xml:space="preserve"> </w:t>
      </w:r>
      <w:hyperlink w:anchor="Xa39a3ee5e6b4b0d3255bfef95601890afd80709">
        <w:r>
          <w:rPr>
            <w:rStyle w:val="Hyperlink"/>
          </w:rPr>
          <w:t xml:space="preserve">Financial Analyst</w:t>
        </w:r>
      </w:hyperlink>
      <w:r>
        <w:t xml:space="preserve">, such as those by authors like CFA Institute or standard university economics texts, assumes a certain level of macroeconomic stability. These texts discuss inflation adjustments based on single-digit percentages and stable currency regimes. In contrast, the</w:t>
      </w:r>
      <w:r>
        <w:t xml:space="preserve"> </w:t>
      </w:r>
      <w:r>
        <w:rPr>
          <w:bCs/>
          <w:b/>
        </w:rPr>
        <w:t xml:space="preserve">Zimbabwe Harare</w:t>
      </w:r>
      <w:r>
        <w:t xml:space="preserve"> </w:t>
      </w:r>
      <w:r>
        <w:t xml:space="preserve">context presents a hyper-inflationary history that renders traditional models obsolete without significant modification.</w:t>
      </w:r>
    </w:p>
    <w:p>
      <w:pPr>
        <w:pStyle w:val="BodyText"/>
      </w:pPr>
      <w:r>
        <w:t xml:space="preserve">The "Book" of finance in Harare is written in multiple currencies, including the US Dollar, the Zimbabwe Gold (ZiG), and various digital liquidity solutions. A</w:t>
      </w:r>
      <w:r>
        <w:t xml:space="preserve"> </w:t>
      </w:r>
      <w:hyperlink w:anchor="Xa39a3ee5e6b4b0d3255bfef95601890afd80709">
        <w:r>
          <w:rPr>
            <w:rStyle w:val="Hyperlink"/>
          </w:rPr>
          <w:t xml:space="preserve">Financial Analyst</w:t>
        </w:r>
      </w:hyperlink>
      <w:r>
        <w:t xml:space="preserve"> </w:t>
      </w:r>
      <w:r>
        <w:t xml:space="preserve">operating here must possess a skill set that goes beyond Excel spreadsheets. They must be experts in currency hedging against local volatility and understand the regulatory nuances of the Reserve Bank of Zimbabwe (RBZ). Therefore, this report argues that any comprehensive understanding of financial analysis today must include a localized adaptation for emerging markets like</w:t>
      </w:r>
      <w:r>
        <w:t xml:space="preserve"> </w:t>
      </w:r>
      <w:r>
        <w:rPr>
          <w:bCs/>
          <w:b/>
        </w:rPr>
        <w:t xml:space="preserve">Zimbabwe Harare</w:t>
      </w:r>
      <w:r>
        <w:t xml:space="preserve">.</w:t>
      </w:r>
    </w:p>
    <w:bookmarkEnd w:id="21"/>
    <w:bookmarkStart w:id="25" w:name="X4fbb33ec1001deeb2762d9f5b33a400f3a8ee95"/>
    <w:p>
      <w:pPr>
        <w:pStyle w:val="Heading2"/>
      </w:pPr>
      <w:r>
        <w:t xml:space="preserve">III. Key Responsibilities Adapted to Local Reality</w:t>
      </w:r>
    </w:p>
    <w:p>
      <w:pPr>
        <w:pStyle w:val="FirstParagraph"/>
      </w:pPr>
      <w:r>
        <w:t xml:space="preserve">To truly understand the</w:t>
      </w:r>
      <w:r>
        <w:t xml:space="preserve"> </w:t>
      </w:r>
      <w:hyperlink w:anchor="Xa39a3ee5e6b4b0d3255bfef95601890afd80709">
        <w:r>
          <w:rPr>
            <w:rStyle w:val="Hyperlink"/>
          </w:rPr>
          <w:t xml:space="preserve">Financial Analyst</w:t>
        </w:r>
      </w:hyperlink>
      <w:r>
        <w:t xml:space="preserve">, we must deconstruct their daily duties through the lens of</w:t>
      </w:r>
      <w:r>
        <w:t xml:space="preserve"> </w:t>
      </w:r>
      <w:r>
        <w:rPr>
          <w:bCs/>
          <w:b/>
        </w:rPr>
        <w:t xml:space="preserve">Zimbabwe Harare’s</w:t>
      </w:r>
      <w:r>
        <w:t xml:space="preserve"> </w:t>
      </w:r>
      <w:r>
        <w:t xml:space="preserve">economic ecosystem.</w:t>
      </w:r>
    </w:p>
    <w:bookmarkStart w:id="22" w:name="Xd4316d209612a9c1e4057a9262766b761932a1f"/>
    <w:p>
      <w:pPr>
        <w:pStyle w:val="Heading3"/>
      </w:pPr>
      <w:r>
        <w:t xml:space="preserve">A. Currency Management and Multi-Currency Accounting</w:t>
      </w:r>
    </w:p>
    <w:p>
      <w:pPr>
        <w:pStyle w:val="FirstParagraph"/>
      </w:pPr>
      <w:r>
        <w:t xml:space="preserve">In London or New York, a financial analyst worries about interest rate hikes. In Harare, the primary concern is often currency liquidity and selection. The analyst must determine which currency (USD, ZWG/ZiG) yields the best real value for payroll, imports, and local transactions. This requires a deep understanding of parallel market rates versus official banking rates.</w:t>
      </w:r>
    </w:p>
    <w:bookmarkEnd w:id="22"/>
    <w:bookmarkStart w:id="23" w:name="b.-regulatory-navigation-and-compliance"/>
    <w:p>
      <w:pPr>
        <w:pStyle w:val="Heading3"/>
      </w:pPr>
      <w:r>
        <w:t xml:space="preserve">B. Regulatory Navigation and Compliance</w:t>
      </w:r>
    </w:p>
    <w:p>
      <w:pPr>
        <w:pStyle w:val="FirstParagraph"/>
      </w:pPr>
      <w:r>
        <w:t xml:space="preserve">The regulatory environment in</w:t>
      </w:r>
      <w:r>
        <w:t xml:space="preserve"> </w:t>
      </w:r>
      <w:r>
        <w:rPr>
          <w:bCs/>
          <w:b/>
        </w:rPr>
        <w:t xml:space="preserve">Zimbabwe Harare</w:t>
      </w:r>
      <w:r>
        <w:t xml:space="preserve"> </w:t>
      </w:r>
      <w:r>
        <w:t xml:space="preserve">is dynamic, with frequent changes in foreign exchange directives. The analyst acts as a compliance officer, ensuring that financial reporting meets the strict requirements of both local authorities and international partners who may be investing in Harare-based firms.</w:t>
      </w:r>
    </w:p>
    <w:bookmarkEnd w:id="23"/>
    <w:bookmarkStart w:id="24" w:name="X602fe8eca13cd0feee81eb58a576d4388a4457e"/>
    <w:p>
      <w:pPr>
        <w:pStyle w:val="Heading3"/>
      </w:pPr>
      <w:r>
        <w:t xml:space="preserve">C. Strategic Cost Control Amidst Inflation</w:t>
      </w:r>
    </w:p>
    <w:p>
      <w:pPr>
        <w:pStyle w:val="FirstParagraph"/>
      </w:pPr>
      <w:r>
        <w:t xml:space="preserve">Inflation in</w:t>
      </w:r>
      <w:r>
        <w:t xml:space="preserve"> </w:t>
      </w:r>
      <w:r>
        <w:rPr>
          <w:bCs/>
          <w:b/>
        </w:rPr>
        <w:t xml:space="preserve">Zimbabwe Harare</w:t>
      </w:r>
      <w:r>
        <w:t xml:space="preserve"> </w:t>
      </w:r>
      <w:r>
        <w:t xml:space="preserve">can erode profit margins overnight. The financial analyst’s role shifts to aggressive cost control and real-time pricing strategies. They must advise management on immediate price adjustments for goods and services to maintain solvency, a task that requires agility rather than long-term static forecasting.</w:t>
      </w:r>
    </w:p>
    <w:bookmarkEnd w:id="24"/>
    <w:bookmarkEnd w:id="25"/>
    <w:bookmarkStart w:id="26" w:name="Xec8d6856537bdd32e531bb0eb754b6948896f02"/>
    <w:p>
      <w:pPr>
        <w:pStyle w:val="Heading2"/>
      </w:pPr>
      <w:r>
        <w:t xml:space="preserve">IV. The Socio-Economic Impact of the Analyst in Harare</w:t>
      </w:r>
    </w:p>
    <w:p>
      <w:pPr>
        <w:pStyle w:val="FirstParagraph"/>
      </w:pPr>
      <w:r>
        <w:t xml:space="preserve">The significance of the</w:t>
      </w:r>
      <w:r>
        <w:t xml:space="preserve"> </w:t>
      </w:r>
      <w:hyperlink w:anchor="Xa39a3ee5e6b4b0d3255bfef95601890afd80709">
        <w:r>
          <w:rPr>
            <w:rStyle w:val="Hyperlink"/>
          </w:rPr>
          <w:t xml:space="preserve">Financial Analyst</w:t>
        </w:r>
      </w:hyperlink>
      <w:r>
        <w:t xml:space="preserve"> </w:t>
      </w:r>
      <w:r>
        <w:t xml:space="preserve">extends beyond corporate balance sheets in</w:t>
      </w:r>
      <w:r>
        <w:t xml:space="preserve"> </w:t>
      </w:r>
      <w:r>
        <w:rPr>
          <w:bCs/>
          <w:b/>
        </w:rPr>
        <w:t xml:space="preserve">Zimbabwe Harare</w:t>
      </w:r>
      <w:r>
        <w:t xml:space="preserve">. These professionals are pivotal in attracting foreign direct investment (FDI). International investors are often wary of entering emerging markets due to perceived risks. A competent local analyst provides the data transparency and risk mitigation strategies that give these investors confidence.</w:t>
      </w:r>
    </w:p>
    <w:p>
      <w:pPr>
        <w:pStyle w:val="BodyText"/>
      </w:pPr>
      <w:r>
        <w:t xml:space="preserve">Furthermore, the</w:t>
      </w:r>
      <w:r>
        <w:t xml:space="preserve"> </w:t>
      </w:r>
      <w:hyperlink w:anchor="Xa39a3ee5e6b4b0d3255bfef95601890afd80709">
        <w:r>
          <w:rPr>
            <w:rStyle w:val="Hyperlink"/>
          </w:rPr>
          <w:t xml:space="preserve">Financial Analyst</w:t>
        </w:r>
      </w:hyperlink>
      <w:r>
        <w:t xml:space="preserve"> </w:t>
      </w:r>
      <w:r>
        <w:t xml:space="preserve">plays a crucial role in SME support. Small and Medium Enterprises form the backbone of Harare’s economy. Financial analysts who consult for these businesses help them formalize their operations, access credit facilities from local banks like CABS or FBC Bank, and navigate tax obligations to ZIMRA (Zimbabwe Revenue Authority). In this sense, the book of finance is being written not just by multinational corporations but by the grassroots economy of Harare.</w:t>
      </w:r>
    </w:p>
    <w:bookmarkEnd w:id="26"/>
    <w:bookmarkStart w:id="27" w:name="v.-challenges-and-ethical-considerations"/>
    <w:p>
      <w:pPr>
        <w:pStyle w:val="Heading2"/>
      </w:pPr>
      <w:r>
        <w:t xml:space="preserve">V. Challenges and Ethical Considerations</w:t>
      </w:r>
    </w:p>
    <w:p>
      <w:pPr>
        <w:pStyle w:val="FirstParagraph"/>
      </w:pPr>
      <w:r>
        <w:t xml:space="preserve">The narrative of financial analysis in</w:t>
      </w:r>
      <w:r>
        <w:t xml:space="preserve"> </w:t>
      </w:r>
      <w:r>
        <w:rPr>
          <w:bCs/>
          <w:b/>
        </w:rPr>
        <w:t xml:space="preserve">Zimbabwe Harare</w:t>
      </w:r>
      <w:r>
        <w:t xml:space="preserve"> </w:t>
      </w:r>
      <w:r>
        <w:t xml:space="preserve">is fraught with ethical challenges. The pressure to engage in speculative currency trading or to manipulate reports to secure loans can be high. Therefore, a critical component of this report is the emphasis on professional ethics. The modern</w:t>
      </w:r>
      <w:r>
        <w:t xml:space="preserve"> </w:t>
      </w:r>
      <w:hyperlink w:anchor="Xa39a3ee5e6b4b0d3255bfef95601890afd80709">
        <w:r>
          <w:rPr>
            <w:rStyle w:val="Hyperlink"/>
          </w:rPr>
          <w:t xml:space="preserve">Financial Analyst</w:t>
        </w:r>
      </w:hyperlink>
      <w:r>
        <w:t xml:space="preserve"> </w:t>
      </w:r>
      <w:r>
        <w:t xml:space="preserve">must act as a guardian of integrity, ensuring that financial reporting reflects true economic reality despite the chaotic external environment.</w:t>
      </w:r>
    </w:p>
    <w:p>
      <w:pPr>
        <w:pStyle w:val="BodyText"/>
      </w:pPr>
      <w:r>
        <w:t xml:space="preserve">Ethical financial analysis in Harare involves resisting the temptation to hide liabilities through complex off-balance-sheet arrangements. It requires transparency about currency risks and inflation impacts. This ethical stance is vital for building trust with stakeholders who are already skeptical of market stability.</w:t>
      </w:r>
    </w:p>
    <w:bookmarkEnd w:id="27"/>
    <w:bookmarkStart w:id="28" w:name="X4f1f9b98b88ae62bfe38b9f484628a2c65e7e6e"/>
    <w:p>
      <w:pPr>
        <w:pStyle w:val="Heading2"/>
      </w:pPr>
      <w:r>
        <w:t xml:space="preserve">VII. Recommendations for Professional Development</w:t>
      </w:r>
    </w:p>
    <w:p>
      <w:pPr>
        <w:pStyle w:val="FirstParagraph"/>
      </w:pPr>
      <w:r>
        <w:t xml:space="preserve">To bridge the gap between theoretical knowledge and practical application in</w:t>
      </w:r>
      <w:r>
        <w:t xml:space="preserve"> </w:t>
      </w:r>
      <w:r>
        <w:rPr>
          <w:bCs/>
          <w:b/>
        </w:rPr>
        <w:t xml:space="preserve">Zimbabwe Harare</w:t>
      </w:r>
      <w:r>
        <w:t xml:space="preserve">, we propose the following recommendations:</w:t>
      </w:r>
    </w:p>
    <w:p>
      <w:pPr>
        <w:numPr>
          <w:ilvl w:val="0"/>
          <w:numId w:val="1001"/>
        </w:numPr>
        <w:pStyle w:val="Compact"/>
      </w:pPr>
      <w:r>
        <w:rPr>
          <w:bCs/>
          <w:b/>
        </w:rPr>
        <w:t xml:space="preserve">Currency-Specific Training:</w:t>
      </w:r>
      <w:r>
        <w:t xml:space="preserve"> </w:t>
      </w:r>
      <w:r>
        <w:t xml:space="preserve">Analysts must undergo specialized training in multi-currency accounting and hedging strategies specific to the Southern African region.</w:t>
      </w:r>
    </w:p>
    <w:p>
      <w:pPr>
        <w:numPr>
          <w:ilvl w:val="0"/>
          <w:numId w:val="1001"/>
        </w:numPr>
        <w:pStyle w:val="Compact"/>
      </w:pPr>
      <w:r>
        <w:rPr>
          <w:bCs/>
          <w:b/>
        </w:rPr>
        <w:t xml:space="preserve">Digital Fluency:</w:t>
      </w:r>
      <w:r>
        <w:t xml:space="preserve"> </w:t>
      </w:r>
      <w:r>
        <w:t xml:space="preserve">With the rise of mobile money platforms (EcoCash, OneMoney) in Harare, analysts must be proficient in tracking digital cash flows and integrating them into traditional financial models.</w:t>
      </w:r>
    </w:p>
    <w:p>
      <w:pPr>
        <w:numPr>
          <w:ilvl w:val="0"/>
          <w:numId w:val="1001"/>
        </w:numPr>
        <w:pStyle w:val="Compact"/>
      </w:pPr>
      <w:r>
        <w:rPr>
          <w:bCs/>
          <w:b/>
        </w:rPr>
        <w:t xml:space="preserve">Risk Psychology:</w:t>
      </w:r>
      <w:r>
        <w:t xml:space="preserve"> </w:t>
      </w:r>
      <w:r>
        <w:t xml:space="preserve">Training should include modules on behavioral finance to help analysts manage their own decision-making under high-stress uncertainty.</w:t>
      </w:r>
    </w:p>
    <w:bookmarkEnd w:id="28"/>
    <w:bookmarkStart w:id="29" w:name="viii.-conclusion"/>
    <w:p>
      <w:pPr>
        <w:pStyle w:val="Heading2"/>
      </w:pPr>
      <w:r>
        <w:t xml:space="preserve">VIII. Conclusion</w:t>
      </w:r>
    </w:p>
    <w:p>
      <w:pPr>
        <w:pStyle w:val="FirstParagraph"/>
      </w:pPr>
      <w:r>
        <w:t xml:space="preserve">In conclusion, the profile of the</w:t>
      </w:r>
      <w:r>
        <w:t xml:space="preserve"> </w:t>
      </w:r>
      <w:hyperlink w:anchor="Xa39a3ee5e6b4b0d3255bfef95601890afd80709">
        <w:r>
          <w:rPr>
            <w:rStyle w:val="Hyperlink"/>
          </w:rPr>
          <w:t xml:space="preserve">Financial Analyst</w:t>
        </w:r>
      </w:hyperlink>
      <w:r>
        <w:t xml:space="preserve">, when contextualized within</w:t>
      </w:r>
      <w:r>
        <w:t xml:space="preserve"> </w:t>
      </w:r>
      <w:r>
        <w:rPr>
          <w:bCs/>
          <w:b/>
        </w:rPr>
        <w:t xml:space="preserve">Zimbabwe Harare</w:t>
      </w:r>
      <w:r>
        <w:t xml:space="preserve">, transforms from a passive observer of markets to an active architect of economic survival and growth. The "book" they write is one of resilience, adaptability, and strategic foresight.</w:t>
      </w:r>
    </w:p>
    <w:p>
      <w:pPr>
        <w:pStyle w:val="BodyText"/>
      </w:pPr>
      <w:r>
        <w:t xml:space="preserve">While traditional financial literature provides the foundational grammar of analysis, it is the specific dialect spoken in</w:t>
      </w:r>
      <w:r>
        <w:t xml:space="preserve"> </w:t>
      </w:r>
      <w:r>
        <w:rPr>
          <w:bCs/>
          <w:b/>
        </w:rPr>
        <w:t xml:space="preserve">Zimbabwe Harare</w:t>
      </w:r>
      <w:r>
        <w:t xml:space="preserve"> </w:t>
      </w:r>
      <w:r>
        <w:t xml:space="preserve">that determines success. For businesses, policymakers, and educational institutions in Zimbabwe to thrive, they must recognize this unique professional archetype. The</w:t>
      </w:r>
      <w:r>
        <w:t xml:space="preserve"> </w:t>
      </w:r>
      <w:hyperlink w:anchor="Xa39a3ee5e6b4b0d3255bfef95601890afd80709">
        <w:r>
          <w:rPr>
            <w:rStyle w:val="Hyperlink"/>
          </w:rPr>
          <w:t xml:space="preserve">Financial Analyst</w:t>
        </w:r>
      </w:hyperlink>
      <w:r>
        <w:t xml:space="preserve"> </w:t>
      </w:r>
      <w:r>
        <w:t xml:space="preserve">is not merely a supporter of business operations; they are the navigators steering companies through the turbulent waters of a volatile but potentially lucrative economic landscape.</w:t>
      </w:r>
    </w:p>
    <w:p>
      <w:pPr>
        <w:pStyle w:val="BodyText"/>
      </w:pPr>
      <w:r>
        <w:t xml:space="preserve">Future research should focus on longitudinal studies of how</w:t>
      </w:r>
      <w:r>
        <w:t xml:space="preserve"> </w:t>
      </w:r>
      <w:r>
        <w:rPr>
          <w:bCs/>
          <w:b/>
        </w:rPr>
        <w:t xml:space="preserve">Zimbabwe Harare’s</w:t>
      </w:r>
      <w:r>
        <w:t xml:space="preserve"> </w:t>
      </w:r>
      <w:r>
        <w:t xml:space="preserve">financial analysts contribute to post-inflation recovery and long-term stability. By honoring their specialized skills, we acknowledge the broader potential of Zimbabwe’s human capital in driving sustainable development.</w:t>
      </w:r>
    </w:p>
    <w:p>
      <w:r>
        <w:pict>
          <v:rect style="width:0;height:1.5pt" o:hralign="center" o:hrstd="t" o:hr="t"/>
        </w:pict>
      </w:r>
    </w:p>
    <w:p>
      <w:pPr>
        <w:pStyle w:val="FirstParagraph"/>
      </w:pPr>
      <w:r>
        <w:rPr>
          <w:iCs/>
          <w:i/>
        </w:rPr>
        <w:t xml:space="preserve">Note: This report is intended for educational and professional reference within the economic sector of Zimbabwe Harare. All references to financial practices are adapted to local regulatory frameworks as of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2026-07-29T17:59:47Z</dcterms:created>
  <dcterms:modified xsi:type="dcterms:W3CDTF">2026-07-29T17:59:47Z</dcterms:modified>
</cp:coreProperties>
</file>

<file path=docProps/custom.xml><?xml version="1.0" encoding="utf-8"?>
<Properties xmlns="http://schemas.openxmlformats.org/officeDocument/2006/custom-properties" xmlns:vt="http://schemas.openxmlformats.org/officeDocument/2006/docPropsVTypes"/>
</file>