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6" w:name="X31655dd80766e5fb40262907e2ad13f31538879"/>
    <w:p>
      <w:pPr>
        <w:pStyle w:val="Heading1"/>
      </w:pPr>
      <w:r>
        <w:t xml:space="preserve">The Firefighter in the Context of Germany Berlin</w:t>
      </w:r>
    </w:p>
    <w:p>
      <w:pPr>
        <w:pStyle w:val="FirstParagraph"/>
      </w:pPr>
      <w:r>
        <w:rPr>
          <w:bCs/>
          <w:b/>
        </w:rPr>
        <w:t xml:space="preserve">Date:</w:t>
      </w:r>
      <w:r>
        <w:t xml:space="preserve"> </w:t>
      </w:r>
      <w:r>
        <w:t xml:space="preserve">May 24, 2024</w:t>
      </w:r>
      <w:r>
        <w:br/>
      </w:r>
      <w:r>
        <w:rPr>
          <w:bCs/>
          <w:b/>
        </w:rPr>
        <w:t xml:space="preserve">Status:</w:t>
      </w:r>
    </w:p>
    <w:p>
      <w:pPr>
        <w:pStyle w:val="BodyText"/>
      </w:pPr>
      <w:r>
        <w:t xml:space="preserve">.</w:t>
      </w:r>
    </w:p>
    <w:p>
      <w:pPr>
        <w:pStyle w:val="BodyText"/>
      </w:pPr>
      <w:r>
        <w:t xml:space="preserve">In the pantheon of public service roles that define modern urban life, few titles carry as much weight, historical resonance and immediate public recognition as the</w:t>
      </w:r>
      <w:r>
        <w:t xml:space="preserve"> </w:t>
      </w:r>
      <w:r>
        <w:rPr>
          <w:iCs/>
          <w:i/>
        </w:rPr>
        <w:t xml:space="preserve">Firefighter</w:t>
      </w:r>
      <w:r>
        <w:t xml:space="preserve">. This document serves as a comprehensive analytical report exploring the multifaceted role of this profession specifically within the unique socio-cultural and geographical landscape of</w:t>
      </w:r>
      <w:r>
        <w:t xml:space="preserve"> </w:t>
      </w:r>
      <w:r>
        <w:rPr>
          <w:bCs/>
          <w:b/>
        </w:rPr>
        <w:t xml:space="preserve">Germany Berlin</w:t>
      </w:r>
      <w:r>
        <w:t xml:space="preserve">. While general literature on firefighting often focuses on bravery and physical endurance, understanding this profession in the capital city of Germany requires a deeper dive into its integration with European safety standards, multicultural operational dynamics. The following report aims to synthesize these elements into a coherent narrative.</w:t>
      </w:r>
    </w:p>
    <w:bookmarkStart w:id="20" w:name="the-historical-context-a-legacy-of-duty"/>
    <w:p>
      <w:pPr>
        <w:pStyle w:val="Heading2"/>
      </w:pPr>
      <w:r>
        <w:t xml:space="preserve">The Historical Context: A Legacy of Duty</w:t>
      </w:r>
    </w:p>
    <w:p>
      <w:pPr>
        <w:pStyle w:val="FirstParagraph"/>
      </w:pPr>
      <w:r>
        <w:t xml:space="preserve">To understand the modern</w:t>
      </w:r>
      <w:r>
        <w:t xml:space="preserve"> </w:t>
      </w:r>
      <w:r>
        <w:rPr>
          <w:iCs/>
          <w:i/>
        </w:rPr>
        <w:t xml:space="preserve">Firefighter</w:t>
      </w:r>
      <w:r>
        <w:t xml:space="preserve">, one must first acknowledge the deep historical roots of fire services in Europe. In</w:t>
      </w:r>
      <w:r>
        <w:t xml:space="preserve"> </w:t>
      </w:r>
      <w:r>
        <w:rPr>
          <w:bCs/>
          <w:b/>
        </w:rPr>
        <w:t xml:space="preserve">Germany Berlin</w:t>
      </w:r>
      <w:r>
        <w:t xml:space="preserve">, the tradition is particularly poignant. The city has faced numerous trials by fire, from medieval urban fires to the catastrophic destruction of World War II and subsequent reconstruction efforts. Today’s</w:t>
      </w:r>
      <w:r>
        <w:t xml:space="preserve"> </w:t>
      </w:r>
      <w:r>
        <w:rPr>
          <w:iCs/>
          <w:i/>
        </w:rPr>
        <w:t xml:space="preserve">Firefighter</w:t>
      </w:r>
      <w:r>
        <w:t xml:space="preserve"> </w:t>
      </w:r>
      <w:r>
        <w:t xml:space="preserve">in Berlin operates within an institution that views itself as a continuation of this long line of civic duty. Unlike some other regions where firefighting might be purely municipal or private, the German model often blends volunteer and professional elements seamlessly. In Berlin, while there are full-time professional units, the concept of</w:t>
      </w:r>
      <w:r>
        <w:t xml:space="preserve"> </w:t>
      </w:r>
      <w:r>
        <w:rPr>
          <w:iCs/>
          <w:i/>
        </w:rPr>
        <w:t xml:space="preserve">Ehrenamt</w:t>
      </w:r>
      <w:r>
        <w:t xml:space="preserve"> </w:t>
      </w:r>
      <w:r>
        <w:t xml:space="preserve">(volunteer work) remains culturally significant. This means that many citizens in Berlin view becoming a</w:t>
      </w:r>
      <w:r>
        <w:t xml:space="preserve"> </w:t>
      </w:r>
      <w:r>
        <w:rPr>
          <w:iCs/>
          <w:i/>
        </w:rPr>
        <w:t xml:space="preserve">Firefighter</w:t>
      </w:r>
      <w:r>
        <w:t xml:space="preserve">, even part-time or through auxiliary services, as a noble civic contribution.</w:t>
      </w:r>
    </w:p>
    <w:bookmarkEnd w:id="20"/>
    <w:bookmarkStart w:id="21" w:name="X0e7cb460bd6119e70c997b0811604ad8a3b8f75"/>
    <w:p>
      <w:pPr>
        <w:pStyle w:val="Heading2"/>
      </w:pPr>
      <w:r>
        <w:t xml:space="preserve">The Operational Reality in Germany Berlin</w:t>
      </w:r>
    </w:p>
    <w:p>
      <w:pPr>
        <w:pStyle w:val="FirstParagraph"/>
      </w:pPr>
      <w:r>
        <w:t xml:space="preserve">The role of the</w:t>
      </w:r>
      <w:r>
        <w:t xml:space="preserve"> </w:t>
      </w:r>
      <w:r>
        <w:rPr>
          <w:iCs/>
          <w:i/>
        </w:rPr>
        <w:t xml:space="preserve">Firefighter</w:t>
      </w:r>
      <w:r>
        <w:t xml:space="preserve"> </w:t>
      </w:r>
      <w:r>
        <w:t xml:space="preserve">extends far beyond extinguishing flames. In the dense urban environment of</w:t>
      </w:r>
      <w:r>
        <w:t xml:space="preserve"> </w:t>
      </w:r>
      <w:r>
        <w:rPr>
          <w:bCs/>
          <w:b/>
        </w:rPr>
        <w:t xml:space="preserve">Germany Berlin</w:t>
      </w:r>
      <w:r>
        <w:t xml:space="preserve">, emergency response is highly sophisticated and diversified. The report highlights that a Berlin-based</w:t>
      </w:r>
      <w:r>
        <w:t xml:space="preserve"> </w:t>
      </w:r>
      <w:r>
        <w:rPr>
          <w:iCs/>
          <w:i/>
        </w:rPr>
        <w:t xml:space="preserve">Firefighter</w:t>
      </w:r>
      <w:r>
        <w:t xml:space="preserve">. These responses are not merely reactive but proactive, involving rigorous training in high-rise rescue techniques, dealing with hazardous materials in industrial zones such as those along the Spree river or Tempelhof airport areas.</w:t>
      </w:r>
    </w:p>
    <w:p>
      <w:pPr>
        <w:pStyle w:val="BodyText"/>
      </w:pPr>
      <w:r>
        <w:t xml:space="preserve">Berlin’s architectural diversity presents unique challenges for the</w:t>
      </w:r>
      <w:r>
        <w:t xml:space="preserve"> </w:t>
      </w:r>
      <w:r>
        <w:rPr>
          <w:iCs/>
          <w:i/>
        </w:rPr>
        <w:t xml:space="preserve">Firefighter</w:t>
      </w:r>
      <w:r>
        <w:t xml:space="preserve">. The city contains everything from pre-war tenement blocks (</w:t>
      </w:r>
      <w:r>
        <w:rPr>
          <w:iCs/>
          <w:i/>
        </w:rPr>
        <w:t xml:space="preserve">Mietskasernen</w:t>
      </w:r>
      <w:r>
        <w:t xml:space="preserve">) which are often narrow and crowded, to modern high-rises in Mitte and Prenzlauer Berg. A</w:t>
      </w:r>
      <w:r>
        <w:t xml:space="preserve"> </w:t>
      </w:r>
      <w:r>
        <w:rPr>
          <w:bCs/>
          <w:b/>
        </w:rPr>
        <w:t xml:space="preserve">Germany Berlin</w:t>
      </w:r>
      <w:r>
        <w:t xml:space="preserve"> </w:t>
      </w:r>
      <w:r>
        <w:t xml:space="preserve">specialized knowledge is required to navigate these varied structures effectively. For instance, the narrow streets of Kreuzberg can make access for large fire engines difficult, requiring specialized tactics that differ significantly from suburban firefighting strategies.</w:t>
      </w:r>
    </w:p>
    <w:bookmarkEnd w:id="21"/>
    <w:bookmarkStart w:id="22" w:name="social-integration-and-diversity"/>
    <w:p>
      <w:pPr>
        <w:pStyle w:val="Heading2"/>
      </w:pPr>
      <w:r>
        <w:t xml:space="preserve">Social Integration and Diversity</w:t>
      </w:r>
    </w:p>
    <w:p>
      <w:pPr>
        <w:pStyle w:val="FirstParagraph"/>
      </w:pPr>
      <w:r>
        <w:t xml:space="preserve">.</w:t>
      </w:r>
    </w:p>
    <w:p>
      <w:pPr>
        <w:pStyle w:val="BodyText"/>
      </w:pPr>
      <w:r>
        <w:t xml:space="preserve">A critical aspect of this</w:t>
      </w:r>
      <w:r>
        <w:t xml:space="preserve"> </w:t>
      </w:r>
      <w:r>
        <w:rPr>
          <w:iCs/>
          <w:i/>
        </w:rPr>
        <w:t xml:space="preserve">Book Report</w:t>
      </w:r>
      <w:r>
        <w:t xml:space="preserve">. The</w:t>
      </w:r>
      <w:r>
        <w:t xml:space="preserve"> </w:t>
      </w:r>
      <w:r>
        <w:rPr>
          <w:bCs/>
          <w:b/>
        </w:rPr>
        <w:t xml:space="preserve">Germany Berlin</w:t>
      </w:r>
      <w:r>
        <w:t xml:space="preserve">, one of the most diverse cities in Europe. For the modern</w:t>
      </w:r>
      <w:r>
        <w:t xml:space="preserve"> </w:t>
      </w:r>
      <w:r>
        <w:rPr>
          <w:iCs/>
          <w:i/>
        </w:rPr>
        <w:t xml:space="preserve">Firefighter</w:t>
      </w:r>
      <w:r>
        <w:t xml:space="preserve">, language barriers and cultural understanding are not just soft skills but essential operational necessities. Emergency situations are chaotic; clear communication saves lives. Therefore, training programs in Berlin often include modules on cross-cultural communication.</w:t>
      </w:r>
    </w:p>
    <w:p>
      <w:pPr>
        <w:pStyle w:val="BodyText"/>
      </w:pPr>
      <w:r>
        <w:t xml:space="preserve">The report also touches upon the visibility of diversity within the ranks. Efforts to recruit women and individuals from diverse ethnic backgrounds into the</w:t>
      </w:r>
      <w:r>
        <w:t xml:space="preserve"> </w:t>
      </w:r>
      <w:r>
        <w:rPr>
          <w:iCs/>
          <w:i/>
        </w:rPr>
        <w:t xml:space="preserve">Firefighter</w:t>
      </w:r>
      <w:r>
        <w:t xml:space="preserve">. This is crucial not only for representation but for community trust. When residents of Neukölln or Friedrichshain see a</w:t>
      </w:r>
      <w:r>
        <w:t xml:space="preserve"> </w:t>
      </w:r>
      <w:r>
        <w:rPr>
          <w:bCs/>
          <w:b/>
        </w:rPr>
        <w:t xml:space="preserve">Germany Berlin</w:t>
      </w:r>
      <w:r>
        <w:t xml:space="preserve">, it reinforces social cohesion and demonstrates that public service is accessible to all.</w:t>
      </w:r>
    </w:p>
    <w:bookmarkEnd w:id="22"/>
    <w:bookmarkStart w:id="23" w:name="tech-innovation-and-sustainability"/>
    <w:p>
      <w:pPr>
        <w:pStyle w:val="Heading2"/>
      </w:pPr>
      <w:r>
        <w:t xml:space="preserve">Tech, Innovation and Sustainability</w:t>
      </w:r>
    </w:p>
    <w:p>
      <w:pPr>
        <w:pStyle w:val="FirstParagraph"/>
      </w:pPr>
      <w:r>
        <w:t xml:space="preserve">.</w:t>
      </w:r>
    </w:p>
    <w:p>
      <w:pPr>
        <w:pStyle w:val="BodyText"/>
      </w:pPr>
      <w:r>
        <w:rPr>
          <w:iCs/>
          <w:i/>
        </w:rPr>
        <w:t xml:space="preserve">Book Report</w:t>
      </w:r>
      <w:r>
        <w:t xml:space="preserve">. The integration of technology in emergency services in</w:t>
      </w:r>
      <w:r>
        <w:t xml:space="preserve"> </w:t>
      </w:r>
      <w:r>
        <w:rPr>
          <w:bCs/>
          <w:b/>
        </w:rPr>
        <w:t xml:space="preserve">Germany Berlin</w:t>
      </w:r>
      <w:r>
        <w:t xml:space="preserve">.</w:t>
      </w:r>
    </w:p>
    <w:p>
      <w:pPr>
        <w:pStyle w:val="BodyText"/>
      </w:pPr>
      <w:r>
        <w:t xml:space="preserve">The environmental responsibility of the</w:t>
      </w:r>
    </w:p>
    <w:p>
      <w:pPr>
        <w:pStyle w:val="BodyText"/>
      </w:pPr>
      <w:r>
        <w:t xml:space="preserve">FirefighterGermany Berlin-based Firefighter approaches chemical spills or hazardous waste incidents. They are trained to minimize ecological damage as much as human damage.</w:t>
      </w:r>
    </w:p>
    <w:p>
      <w:pPr>
        <w:pStyle w:val="BodyText"/>
      </w:pPr>
      <w:r>
        <w:t xml:space="preserve">.</w:t>
      </w:r>
    </w:p>
    <w:bookmarkEnd w:id="23"/>
    <w:bookmarkStart w:id="24" w:name="Xcf679edfc91c25cc9e4d7e1b1e7128cf4c25a93"/>
    <w:p>
      <w:pPr>
        <w:pStyle w:val="Heading2"/>
      </w:pPr>
      <w:r>
        <w:t xml:space="preserve">Psychological Resilience and Mental Health</w:t>
      </w:r>
    </w:p>
    <w:p>
      <w:pPr>
        <w:pStyle w:val="FirstParagraph"/>
      </w:pPr>
      <w:r>
        <w:t xml:space="preserve">The final section of this report addresses the psychological toll on the</w:t>
      </w:r>
      <w:r>
        <w:t xml:space="preserve"> </w:t>
      </w:r>
      <w:r>
        <w:rPr>
          <w:iCs/>
          <w:i/>
        </w:rPr>
        <w:t xml:space="preserve">Firefighter</w:t>
      </w:r>
      <w:r>
        <w:t xml:space="preserve">. While physical strength is emphasized, mental resilience is equally critical. In</w:t>
      </w:r>
      <w:r>
        <w:t xml:space="preserve"> </w:t>
      </w:r>
      <w:r>
        <w:rPr>
          <w:bCs/>
          <w:b/>
        </w:rPr>
        <w:t xml:space="preserve">Germany Berlin</w:t>
      </w:r>
      <w:r>
        <w:t xml:space="preserve">, where suicide rates in emergency services have been a topic of public debate, there has been a significant push toward better mental health support systems. The stigma surrounding seeking help for PTSD or trauma among first responders is being actively dismantled by unions and department leaders.</w:t>
      </w:r>
    </w:p>
    <w:p>
      <w:pPr>
        <w:pStyle w:val="BodyText"/>
      </w:pPr>
      <w:r>
        <w:t xml:space="preserve">This shift reflects a broader societal change in how we view the</w:t>
      </w:r>
      <w:r>
        <w:t xml:space="preserve"> </w:t>
      </w:r>
      <w:r>
        <w:rPr>
          <w:iCs/>
          <w:i/>
        </w:rPr>
        <w:t xml:space="preserve">Firefighter</w:t>
      </w:r>
      <w:r>
        <w:t xml:space="preserve">. They are no longer just seen as "heroes" who must be invincible, but as human beings who require support. This perspective is vital for retaining experienced personnel and ensuring that the next generation of</w:t>
      </w:r>
      <w:r>
        <w:t xml:space="preserve"> </w:t>
      </w:r>
      <w:r>
        <w:rPr>
          <w:bCs/>
          <w:b/>
        </w:rPr>
        <w:t xml:space="preserve">Germany Berlin</w:t>
      </w:r>
    </w:p>
    <w:bookmarkEnd w:id="24"/>
    <w:bookmarkStart w:id="25" w:name="conclusion-the-essential-guardian"/>
    <w:p>
      <w:pPr>
        <w:pStyle w:val="Heading2"/>
      </w:pPr>
      <w:r>
        <w:t xml:space="preserve">Conclusion: The Essential Guardian</w:t>
      </w:r>
    </w:p>
    <w:p>
      <w:pPr>
        <w:pStyle w:val="FirstParagraph"/>
      </w:pPr>
      <w:r>
        <w:t xml:space="preserve">In conclusion, this book report underscores that the</w:t>
      </w:r>
      <w:r>
        <w:t xml:space="preserve"> </w:t>
      </w:r>
      <w:r>
        <w:rPr>
          <w:iCs/>
          <w:i/>
        </w:rPr>
        <w:t xml:space="preserve">Firefighter in Germany Berlin</w:t>
      </w:r>
      <w:r>
        <w:t xml:space="preserve">. It is a role that combines historical tradition with cutting-edge technology, local community engagement with international best practices. The</w:t>
      </w:r>
      <w:r>
        <w:t xml:space="preserve"> </w:t>
      </w:r>
      <w:r>
        <w:rPr>
          <w:bCs/>
          <w:b/>
        </w:rPr>
        <w:t xml:space="preserve">Germany Berlin</w:t>
      </w:r>
      <w:r>
        <w:t xml:space="preserve"> </w:t>
      </w:r>
      <w:r>
        <w:t xml:space="preserve">context adds layers of complexity—both architectural and social—that make this profession uniquely challenging and rewarding.</w:t>
      </w:r>
    </w:p>
    <w:p>
      <w:pPr>
        <w:pStyle w:val="BodyText"/>
      </w:pPr>
      <w:r>
        <w:t xml:space="preserve">The</w:t>
      </w:r>
      <w:r>
        <w:t xml:space="preserve"> </w:t>
      </w:r>
      <w:r>
        <w:rPr>
          <w:iCs/>
          <w:i/>
        </w:rPr>
        <w:t xml:space="preserve">Firefighter</w:t>
      </w:r>
    </w:p>
    <w:p>
      <w:pPr>
        <w:pStyle w:val="BodyText"/>
      </w:pPr>
      <w:r>
        <w:rPr>
          <w:bCs/>
          <w:b/>
        </w:rPr>
        <w:t xml:space="preserve">End of Document</w:t>
      </w:r>
      <w:r>
        <w:br/>
      </w:r>
      <w:r>
        <w:t xml:space="preserve">This report was prepared with a focus on educational clarity regarding emergency services in urban European settings.</w:t>
      </w:r>
      <w:r>
        <w:br/>
      </w:r>
      <w:r>
        <w:t xml:space="preserve">All references to 'Firefighter', 'Germany Berlin', and general operational contexts are illustrative of current standards and cultural expectations.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Germany Berlin</dc:title>
  <dc:creator/>
  <dc:language>en</dc:language>
  <cp:keywords/>
  <dcterms:created xsi:type="dcterms:W3CDTF">2026-07-29T02:46:14Z</dcterms:created>
  <dcterms:modified xsi:type="dcterms:W3CDTF">2026-07-29T02:46:14Z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