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in</w:t>
      </w:r>
      <w:r>
        <w:t xml:space="preserve"> </w:t>
      </w:r>
      <w:r>
        <w:t xml:space="preserve">Myanmar</w:t>
      </w:r>
      <w:r>
        <w:t xml:space="preserve"> </w:t>
      </w:r>
      <w:r>
        <w:t xml:space="preserve">Yangon</w:t>
      </w:r>
    </w:p>
    <w:bookmarkStart w:id="26" w:name="X2a6e36dcde0e0fbadb36753c2937e1cbce302c1"/>
    <w:p>
      <w:pPr>
        <w:pStyle w:val="Heading1"/>
      </w:pPr>
      <w:r>
        <w:t xml:space="preserve">Book Report: The Role and Impact of the Firefighter in Myanmar Yangon</w:t>
      </w:r>
    </w:p>
    <w:p>
      <w:pPr>
        <w:pStyle w:val="FirstParagraph"/>
      </w:pPr>
      <w:r>
        <w:rPr>
          <w:bCs/>
          <w:b/>
        </w:rPr>
        <w:t xml:space="preserve">Date:</w:t>
      </w:r>
    </w:p>
    <w:p>
      <w:pPr>
        <w:pStyle w:val="BodyText"/>
      </w:pPr>
      <w:r>
        <w:t xml:space="preserve">October 26, 2023</w:t>
      </w:r>
    </w:p>
    <w:p>
      <w:pPr>
        <w:pStyle w:val="BodyText"/>
      </w:pPr>
      <w:r>
        <w:br/>
      </w:r>
    </w:p>
    <w:p>
      <w:pPr>
        <w:pStyle w:val="BodyText"/>
      </w:pPr>
      <w:r>
        <w:rPr>
          <w:bCs/>
          <w:b/>
        </w:rPr>
        <w:t xml:space="preserve">Subject:</w:t>
      </w:r>
      <w:r>
        <w:t xml:space="preserve"> </w:t>
      </w:r>
      <w:r>
        <w:t xml:space="preserve">Urban Emergency Management and Fire Safety Analysis</w:t>
      </w:r>
    </w:p>
    <w:p>
      <w:pPr>
        <w:pStyle w:val="BodyText"/>
      </w:pPr>
      <w:r>
        <w:br/>
      </w:r>
    </w:p>
    <w:bookmarkStart w:id="20" w:name="i.-introduction"/>
    <w:p>
      <w:pPr>
        <w:pStyle w:val="Heading3"/>
      </w:pPr>
      <w:r>
        <w:t xml:space="preserve">I. Introduction</w:t>
      </w:r>
    </w:p>
    <w:p>
      <w:pPr>
        <w:pStyle w:val="FirstParagraph"/>
      </w:pPr>
      <w:r>
        <w:t xml:space="preserve">The purpose of this book report is to analyze the critical intersection between professional emergency response services, specifically the role of the</w:t>
      </w:r>
    </w:p>
    <w:p>
      <w:pPr>
        <w:pStyle w:val="BodyText"/>
      </w:pPr>
      <w:r>
        <w:t xml:space="preserve">Firefighter, and the unique urban challenges presented by one of Southeast Asia’s most dynamic cities,</w:t>
      </w:r>
    </w:p>
    <w:p>
      <w:pPr>
        <w:pStyle w:val="BodyText"/>
      </w:pPr>
      <w:r>
        <w:t xml:space="preserve">Myanmar Yangon. As urbanization accelerates globally, metropolitan areas face escalating risks related to fire safety. This report examines how the traditions, technologies, and tactics of firefighting are being adapted to suit the specific geographical, structural, and social landscape of</w:t>
      </w:r>
    </w:p>
    <w:p>
      <w:pPr>
        <w:pStyle w:val="BodyText"/>
      </w:pPr>
      <w:r>
        <w:t xml:space="preserve">Myanmar Yangon.</w:t>
      </w:r>
    </w:p>
    <w:p>
      <w:pPr>
        <w:pStyle w:val="BodyText"/>
      </w:pPr>
      <w:r>
        <w:t xml:space="preserve">The document argues that effective fire safety in</w:t>
      </w:r>
    </w:p>
    <w:p>
      <w:pPr>
        <w:pStyle w:val="BodyText"/>
      </w:pPr>
      <w:r>
        <w:t xml:space="preserve">Myanmar Yangon cannot be achieved through equipment alone. It requires a holistic approach that integrates the human element—the skilled and brave</w:t>
      </w:r>
    </w:p>
    <w:p>
      <w:pPr>
        <w:pStyle w:val="BodyText"/>
      </w:pPr>
      <w:r>
        <w:t xml:space="preserve">Firefighter—with robust infrastructure planning and community education. This analysis draws upon contemporary literature regarding urban disaster management, emergency response protocols, and case studies from similar dense urban environments in Asia.</w:t>
      </w:r>
    </w:p>
    <w:bookmarkEnd w:id="20"/>
    <w:bookmarkStart w:id="21" w:name="X51541637e89668e2087761e2c6e54c7f6b787c1"/>
    <w:p>
      <w:pPr>
        <w:pStyle w:val="Heading3"/>
      </w:pPr>
      <w:r>
        <w:t xml:space="preserve">II. The Evolution of the Firefighter Profession</w:t>
      </w:r>
    </w:p>
    <w:p>
      <w:pPr>
        <w:pStyle w:val="FirstParagraph"/>
      </w:pPr>
      <w:r>
        <w:t xml:space="preserve">The modern</w:t>
      </w:r>
      <w:r>
        <w:t xml:space="preserve"> </w:t>
      </w:r>
      <w:r>
        <w:rPr>
          <w:bCs/>
          <w:b/>
        </w:rPr>
        <w:t xml:space="preserve">Firefighter</w:t>
      </w:r>
      <w:r>
        <w:t xml:space="preserve"> </w:t>
      </w:r>
      <w:r>
        <w:t xml:space="preserve">is a multi-skilled emergency responder. Historically, the role was primarily defined by water delivery and structural rescue. However, in today’s complex environment, particularly in a hub like</w:t>
      </w:r>
    </w:p>
    <w:p>
      <w:pPr>
        <w:pStyle w:val="BodyText"/>
      </w:pPr>
      <w:r>
        <w:t xml:space="preserve">Myanmar Yangon, the scope has widened considerably.</w:t>
      </w:r>
    </w:p>
    <w:p>
      <w:pPr>
        <w:pStyle w:val="BodyText"/>
      </w:pPr>
      <w:r>
        <w:t xml:space="preserve">This report highlights that the contemporary</w:t>
      </w:r>
    </w:p>
    <w:p>
      <w:pPr>
        <w:pStyle w:val="BodyText"/>
      </w:pPr>
      <w:r>
        <w:t xml:space="preserve">Firefighter must be proficient in hazardous materials handling, technical search and rescue, emergency medical services (EMS), and fire investigation. In</w:t>
      </w:r>
    </w:p>
    <w:p>
      <w:pPr>
        <w:pStyle w:val="BodyText"/>
      </w:pPr>
      <w:r>
        <w:t xml:space="preserve">Myanmar Yangon, where industrial zones are expanding alongside residential areas, the potential for chemical fires or industrial accidents necessitates a level of specialized training that goes beyond traditional firefighting. The literature suggests that cities investing in cross-trained</w:t>
      </w:r>
      <w:r>
        <w:t xml:space="preserve"> </w:t>
      </w:r>
      <w:r>
        <w:rPr>
          <w:bCs/>
          <w:b/>
        </w:rPr>
        <w:t xml:space="preserve">Firefighter</w:t>
      </w:r>
      <w:r>
        <w:t xml:space="preserve"> </w:t>
      </w:r>
      <w:r>
        <w:t xml:space="preserve">units see higher survival rates and reduced property damage during complex incidents.</w:t>
      </w:r>
    </w:p>
    <w:p>
      <w:pPr>
        <w:pStyle w:val="BodyText"/>
      </w:pPr>
      <w:r>
        <w:t xml:space="preserve">Furthermore, the psychological resilience of the</w:t>
      </w:r>
    </w:p>
    <w:p>
      <w:pPr>
        <w:pStyle w:val="BodyText"/>
      </w:pPr>
      <w:r>
        <w:t xml:space="preserve">Firefighter is a key topic. Facing life-threatening situations daily requires robust mental health support systems. This report notes that departments in</w:t>
      </w:r>
    </w:p>
    <w:p>
      <w:pPr>
        <w:pStyle w:val="BodyText"/>
      </w:pPr>
      <w:r>
        <w:t xml:space="preserve">Myanmar Yangon, like those elsewhere, are increasingly recognizing the importance of peer support and professional counseling to prevent burnout and post-traumatic stress among its</w:t>
      </w:r>
    </w:p>
    <w:p>
      <w:pPr>
        <w:pStyle w:val="BodyText"/>
      </w:pPr>
      <w:r>
        <w:t xml:space="preserve">Firefighter personnel.</w:t>
      </w:r>
    </w:p>
    <w:bookmarkEnd w:id="21"/>
    <w:bookmarkStart w:id="22" w:name="iii.-urban-challenges-in-myanmar-yangon"/>
    <w:p>
      <w:pPr>
        <w:pStyle w:val="Heading3"/>
      </w:pPr>
      <w:r>
        <w:t xml:space="preserve">III. Urban Challenges in Myanmar Yangon</w:t>
      </w:r>
    </w:p>
    <w:p>
      <w:pPr>
        <w:pStyle w:val="FirstParagraph"/>
      </w:pPr>
      <w:r>
        <w:rPr>
          <w:bCs/>
          <w:b/>
        </w:rPr>
        <w:t xml:space="preserve">Myanmar Yangon</w:t>
      </w:r>
    </w:p>
    <w:p>
      <w:pPr>
        <w:numPr>
          <w:ilvl w:val="0"/>
          <w:numId w:val="1001"/>
        </w:numPr>
        <w:pStyle w:val="Compact"/>
      </w:pPr>
      <w:r>
        <w:rPr>
          <w:bCs/>
          <w:b/>
        </w:rPr>
        <w:t xml:space="preserve">Density and Layout:</w:t>
      </w:r>
    </w:p>
    <w:p>
      <w:pPr>
        <w:numPr>
          <w:ilvl w:val="0"/>
          <w:numId w:val="1001"/>
        </w:numPr>
        <w:pStyle w:val="Compact"/>
      </w:pPr>
      <w:r>
        <w:rPr>
          <w:bCs/>
          <w:b/>
        </w:rPr>
        <w:t xml:space="preserve">Housing Materials:</w:t>
      </w:r>
    </w:p>
    <w:p>
      <w:pPr>
        <w:numPr>
          <w:ilvl w:val="0"/>
          <w:numId w:val="1000"/>
        </w:numPr>
        <w:pStyle w:val="Compact"/>
      </w:pPr>
      <w:r>
        <w:t xml:space="preserve">In many neighborhoods within</w:t>
      </w:r>
    </w:p>
    <w:p>
      <w:pPr>
        <w:numPr>
          <w:ilvl w:val="0"/>
          <w:numId w:val="1000"/>
        </w:numPr>
        <w:pStyle w:val="Compact"/>
      </w:pPr>
      <w:r>
        <w:t xml:space="preserve">Myanmar Yangon, traditional wooden structures remain prevalent. These materials burn rapidly and intensely, requiring swift intervention by the</w:t>
      </w:r>
    </w:p>
    <w:p>
      <w:pPr>
        <w:numPr>
          <w:ilvl w:val="0"/>
          <w:numId w:val="1000"/>
        </w:numPr>
        <w:pStyle w:val="Compact"/>
      </w:pPr>
      <w:r>
        <w:t xml:space="preserve">Firefighter. The thermal dynamics of wood fires differ from modern synthetic materials, requiring specific tactical knowledge.</w:t>
      </w:r>
    </w:p>
    <w:p>
      <w:pPr>
        <w:numPr>
          <w:ilvl w:val="0"/>
          <w:numId w:val="1001"/>
        </w:numPr>
        <w:pStyle w:val="Compact"/>
      </w:pPr>
      <w:r>
        <w:rPr>
          <w:bCs/>
          <w:b/>
        </w:rPr>
        <w:t xml:space="preserve">Infrastructure Strain:</w:t>
      </w:r>
    </w:p>
    <w:p>
      <w:pPr>
        <w:numPr>
          <w:ilvl w:val="0"/>
          <w:numId w:val="1000"/>
        </w:numPr>
        <w:pStyle w:val="Compact"/>
      </w:pPr>
      <w:r>
        <w:t xml:space="preserve">The water supply network in</w:t>
      </w:r>
    </w:p>
    <w:p>
      <w:pPr>
        <w:numPr>
          <w:ilvl w:val="0"/>
          <w:numId w:val="1000"/>
        </w:numPr>
        <w:pStyle w:val="Compact"/>
      </w:pPr>
      <w:r>
        <w:t xml:space="preserve">Myanmar Yangon faces pressure during peak usage times. Firefighters rely on reliable hydrant systems and tanker support. This report emphasizes that the effectiveness of a</w:t>
      </w:r>
    </w:p>
    <w:p>
      <w:pPr>
        <w:numPr>
          <w:ilvl w:val="0"/>
          <w:numId w:val="1000"/>
        </w:numPr>
        <w:pStyle w:val="Compact"/>
      </w:pPr>
      <w:r>
        <w:t xml:space="preserve">Firefighter is often limited by the availability of water, making infrastructure maintenance as crucial as firefighter training.</w:t>
      </w:r>
    </w:p>
    <w:bookmarkEnd w:id="22"/>
    <w:bookmarkStart w:id="23" w:name="iv.-community-engagement-and-prevention"/>
    <w:p>
      <w:pPr>
        <w:pStyle w:val="Heading3"/>
      </w:pPr>
      <w:r>
        <w:t xml:space="preserve">IV. Community Engagement and Prevention</w:t>
      </w:r>
    </w:p>
    <w:p>
      <w:pPr>
        <w:pStyle w:val="FirstParagraph"/>
      </w:pPr>
      <w:r>
        <w:t xml:space="preserve">A recurring theme in fire safety literature is the concept of prevention. It is far more effective to stop a fire than to extinguish it. In</w:t>
      </w:r>
    </w:p>
    <w:p>
      <w:pPr>
        <w:pStyle w:val="BodyText"/>
      </w:pPr>
      <w:r>
        <w:t xml:space="preserve">Myanmar Yangon, this means that the</w:t>
      </w:r>
      <w:r>
        <w:t xml:space="preserve"> </w:t>
      </w:r>
      <w:r>
        <w:rPr>
          <w:bCs/>
          <w:b/>
        </w:rPr>
        <w:t xml:space="preserve">Firefighter</w:t>
      </w:r>
      <w:r>
        <w:t xml:space="preserve"> </w:t>
      </w:r>
      <w:r>
        <w:t xml:space="preserve">plays an educational role.</w:t>
      </w:r>
    </w:p>
    <w:p>
      <w:pPr>
        <w:pStyle w:val="BodyText"/>
      </w:pPr>
      <w:r>
        <w:t xml:space="preserve">This report advocates for expanded outreach programs led by local fire stations in</w:t>
      </w:r>
    </w:p>
    <w:p>
      <w:pPr>
        <w:pStyle w:val="BodyText"/>
      </w:pPr>
      <w:r>
        <w:t xml:space="preserve">Myanmar Yangon. These programs should target schools, businesses, and residential communities. By educating the public on electrical safety, proper storage of flammable liquids, and escape planning, the burden on the</w:t>
      </w:r>
      <w:r>
        <w:t xml:space="preserve"> </w:t>
      </w:r>
      <w:r>
        <w:rPr>
          <w:bCs/>
          <w:b/>
        </w:rPr>
        <w:t xml:space="preserve">Firefighter</w:t>
      </w:r>
      <w:r>
        <w:t xml:space="preserve"> </w:t>
      </w:r>
      <w:r>
        <w:t xml:space="preserve">is reduced. The goal is to create a culture of fire safety where every citizen in</w:t>
      </w:r>
    </w:p>
    <w:p>
      <w:pPr>
        <w:pStyle w:val="BodyText"/>
      </w:pPr>
      <w:r>
        <w:t xml:space="preserve">Myanmar Yangon understands their role in mitigating risk.</w:t>
      </w:r>
    </w:p>
    <w:p>
      <w:pPr>
        <w:pStyle w:val="BodyText"/>
      </w:pPr>
      <w:r>
        <w:t xml:space="preserve">The relationship between the community and the</w:t>
      </w:r>
    </w:p>
    <w:p>
      <w:pPr>
        <w:pStyle w:val="BodyText"/>
      </w:pPr>
      <w:r>
        <w:t xml:space="preserve">Firefighter is built on trust. When residents feel safe and respected, they are more likely to cooperate with emergency responders during a crisis. This social capital is an invaluable asset for any</w:t>
      </w:r>
      <w:r>
        <w:t xml:space="preserve"> </w:t>
      </w:r>
      <w:r>
        <w:rPr>
          <w:bCs/>
          <w:b/>
        </w:rPr>
        <w:t xml:space="preserve">Firefighter</w:t>
      </w:r>
      <w:r>
        <w:t xml:space="preserve"> </w:t>
      </w:r>
      <w:r>
        <w:t xml:space="preserve">operating in dense urban environments like</w:t>
      </w:r>
    </w:p>
    <w:p>
      <w:pPr>
        <w:pStyle w:val="BodyText"/>
      </w:pPr>
      <w:r>
        <w:t xml:space="preserve">Myanmar Yangon.</w:t>
      </w:r>
    </w:p>
    <w:bookmarkEnd w:id="23"/>
    <w:bookmarkStart w:id="24" w:name="v.-technological-integration"/>
    <w:p>
      <w:pPr>
        <w:pStyle w:val="Heading3"/>
      </w:pPr>
      <w:r>
        <w:t xml:space="preserve">V. Technological Integration</w:t>
      </w:r>
    </w:p>
    <w:p>
      <w:pPr>
        <w:pStyle w:val="FirstParagraph"/>
      </w:pPr>
      <w:r>
        <w:t xml:space="preserve">The integration of technology into firefighting operations is transforming the profession globally, and its application in</w:t>
      </w:r>
    </w:p>
    <w:p>
      <w:pPr>
        <w:pStyle w:val="BodyText"/>
      </w:pPr>
      <w:r>
        <w:t xml:space="preserve">Myanmar Yangon is essential for future readiness.</w:t>
      </w:r>
    </w:p>
    <w:p>
      <w:pPr>
        <w:numPr>
          <w:ilvl w:val="0"/>
          <w:numId w:val="1002"/>
        </w:numPr>
        <w:pStyle w:val="Compact"/>
      </w:pPr>
      <w:r>
        <w:rPr>
          <w:bCs/>
          <w:b/>
        </w:rPr>
        <w:t xml:space="preserve">Digital Mapping:</w:t>
      </w:r>
    </w:p>
    <w:p>
      <w:pPr>
        <w:numPr>
          <w:ilvl w:val="0"/>
          <w:numId w:val="1002"/>
        </w:numPr>
        <w:pStyle w:val="Compact"/>
      </w:pPr>
      <w:r>
        <w:rPr>
          <w:bCs/>
          <w:b/>
        </w:rPr>
        <w:t xml:space="preserve">Communication Systems:</w:t>
      </w:r>
      <w:r>
        <w:t xml:space="preserve">Firefighter on scene, improving situational awareness in chaotic environments typical of urban fires in</w:t>
      </w:r>
    </w:p>
    <w:p>
      <w:pPr>
        <w:numPr>
          <w:ilvl w:val="0"/>
          <w:numId w:val="1000"/>
        </w:numPr>
        <w:pStyle w:val="Compact"/>
      </w:pPr>
      <w:r>
        <w:t xml:space="preserve">Myanmar Yangon.</w:t>
      </w:r>
    </w:p>
    <w:p>
      <w:pPr>
        <w:numPr>
          <w:ilvl w:val="0"/>
          <w:numId w:val="1002"/>
        </w:numPr>
        <w:pStyle w:val="Compact"/>
      </w:pPr>
      <w:r>
        <w:rPr>
          <w:bCs/>
          <w:b/>
        </w:rPr>
        <w:t xml:space="preserve">Drones and Surveillance:</w:t>
      </w:r>
      <w:r>
        <w:t xml:space="preserve">Myanmar Yangon, drones can provide aerial views to command centers, helping them assess fire spread without risking the lives of ground-level</w:t>
      </w:r>
    </w:p>
    <w:p>
      <w:pPr>
        <w:numPr>
          <w:ilvl w:val="0"/>
          <w:numId w:val="1000"/>
        </w:numPr>
        <w:pStyle w:val="Compact"/>
      </w:pPr>
      <w:r>
        <w:t xml:space="preserve">Firefighter teams.</w:t>
      </w:r>
    </w:p>
    <w:bookmarkEnd w:id="24"/>
    <w:bookmarkStart w:id="25" w:name="vi.-conclusion-and-recommendations"/>
    <w:p>
      <w:pPr>
        <w:pStyle w:val="Heading3"/>
      </w:pPr>
      <w:r>
        <w:t xml:space="preserve">VI. Conclusion and Recommendations</w:t>
      </w:r>
    </w:p>
    <w:p>
      <w:pPr>
        <w:pStyle w:val="FirstParagraph"/>
      </w:pPr>
      <w:r>
        <w:t xml:space="preserve">This book report concludes that the safety of</w:t>
      </w:r>
    </w:p>
    <w:p>
      <w:pPr>
        <w:pStyle w:val="BodyText"/>
      </w:pPr>
      <w:r>
        <w:t xml:space="preserve">Myanmar Yangon is inextricably linked to the capabilities and preparedness of its</w:t>
      </w:r>
      <w:r>
        <w:t xml:space="preserve"> </w:t>
      </w:r>
      <w:r>
        <w:rPr>
          <w:bCs/>
          <w:b/>
        </w:rPr>
        <w:t xml:space="preserve">Firefighter</w:t>
      </w:r>
      <w:r>
        <w:t xml:space="preserve"> </w:t>
      </w:r>
      <w:r>
        <w:t xml:space="preserve">corps. The city’s growth brings both opportunities and risks, with fire being one of the most significant threats to life and property.</w:t>
      </w:r>
    </w:p>
    <w:p>
      <w:pPr>
        <w:pStyle w:val="BodyText"/>
      </w:pPr>
      <w:r>
        <w:t xml:space="preserve">To enhance safety, it is recommended that:</w:t>
      </w:r>
    </w:p>
    <w:p>
      <w:pPr>
        <w:numPr>
          <w:ilvl w:val="0"/>
          <w:numId w:val="1003"/>
        </w:numPr>
        <w:pStyle w:val="Compact"/>
      </w:pPr>
      <w:r>
        <w:t xml:space="preserve">The government invest in continuous training for the</w:t>
      </w:r>
    </w:p>
    <w:p>
      <w:pPr>
        <w:numPr>
          <w:ilvl w:val="0"/>
          <w:numId w:val="1000"/>
        </w:numPr>
        <w:pStyle w:val="Compact"/>
      </w:pPr>
      <w:r>
        <w:t xml:space="preserve">Firefighter community in</w:t>
      </w:r>
    </w:p>
    <w:p>
      <w:pPr>
        <w:numPr>
          <w:ilvl w:val="0"/>
          <w:numId w:val="1000"/>
        </w:numPr>
        <w:pStyle w:val="Compact"/>
      </w:pPr>
      <w:r>
        <w:t xml:space="preserve">Myanmar Yangon, focusing on high-rise rescue and hazardous materials.</w:t>
      </w:r>
    </w:p>
    <w:p>
      <w:pPr>
        <w:numPr>
          <w:ilvl w:val="0"/>
          <w:numId w:val="1003"/>
        </w:numPr>
        <w:pStyle w:val="Compact"/>
      </w:pPr>
      <w:r>
        <w:t xml:space="preserve">Infrastructure upgrades be prioritized to ensure reliable water supply and accessible roads for emergency vehicles, supporting the operational capacity of the</w:t>
      </w:r>
    </w:p>
    <w:p>
      <w:pPr>
        <w:numPr>
          <w:ilvl w:val="0"/>
          <w:numId w:val="1000"/>
        </w:numPr>
        <w:pStyle w:val="Compact"/>
      </w:pPr>
      <w:r>
        <w:t xml:space="preserve">Firefighter.</w:t>
      </w:r>
    </w:p>
    <w:p>
      <w:pPr>
        <w:numPr>
          <w:ilvl w:val="0"/>
          <w:numId w:val="1003"/>
        </w:numPr>
        <w:pStyle w:val="Compact"/>
      </w:pPr>
      <w:r>
        <w:t xml:space="preserve">Community education programs be expanded, empowering residents of</w:t>
      </w:r>
    </w:p>
    <w:p>
      <w:pPr>
        <w:numPr>
          <w:ilvl w:val="0"/>
          <w:numId w:val="1000"/>
        </w:numPr>
        <w:pStyle w:val="Compact"/>
      </w:pPr>
      <w:r>
        <w:t xml:space="preserve">Myanmar Yangon to act as first responders in the initial moments of a fire incident.</w:t>
      </w:r>
    </w:p>
    <w:p>
      <w:pPr>
        <w:numPr>
          <w:ilvl w:val="0"/>
          <w:numId w:val="1003"/>
        </w:numPr>
        <w:pStyle w:val="Compact"/>
      </w:pPr>
      <w:r>
        <w:t xml:space="preserve">Techology adoption be accelerated to support data-driven decision-making for the</w:t>
      </w:r>
      <w:r>
        <w:t xml:space="preserve"> </w:t>
      </w:r>
      <w:r>
        <w:rPr>
          <w:bCs/>
          <w:b/>
        </w:rPr>
        <w:t xml:space="preserve">Firefighter</w:t>
      </w:r>
      <w:r>
        <w:t xml:space="preserve"> </w:t>
      </w:r>
      <w:r>
        <w:t xml:space="preserve">command structure.</w:t>
      </w:r>
    </w:p>
    <w:p>
      <w:pPr>
        <w:pStyle w:val="FirstParagraph"/>
      </w:pPr>
      <w:r>
        <w:t xml:space="preserve">The</w:t>
      </w:r>
    </w:p>
    <w:p>
      <w:pPr>
        <w:pStyle w:val="BodyText"/>
      </w:pPr>
      <w:r>
        <w:t xml:space="preserve">Firefighter is a symbol of resilience and protection. In</w:t>
      </w:r>
    </w:p>
    <w:p>
      <w:pPr>
        <w:pStyle w:val="BodyText"/>
      </w:pPr>
      <w:r>
        <w:t xml:space="preserve">Myanmar Yangon, honoring this role means providing them with the tools, training, and community support they need to thrive. By addressing these key areas,</w:t>
      </w:r>
    </w:p>
    <w:p>
      <w:pPr>
        <w:pStyle w:val="BodyText"/>
      </w:pPr>
      <w:r>
        <w:t xml:space="preserve">Myanmar Yangon can build a safer future for all its citizens.</w:t>
      </w:r>
    </w:p>
    <w:p>
      <w:r>
        <w:pict>
          <v:rect style="width:0;height:1.5pt" o:hralign="center" o:hrstd="t" o:hr="t"/>
        </w:pict>
      </w:r>
    </w:p>
    <w:p>
      <w:pPr>
        <w:pStyle w:val="FirstParagraph"/>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in Myanmar Yangon</dc:title>
  <dc:creator/>
  <dc:language>en</dc:language>
  <cp:keywords/>
  <dcterms:created xsi:type="dcterms:W3CDTF">2026-07-29T10:11:15Z</dcterms:created>
  <dcterms:modified xsi:type="dcterms:W3CDTF">2026-07-29T10:11:15Z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