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Netherlands</w:t>
      </w:r>
      <w:r>
        <w:t xml:space="preserve"> </w:t>
      </w:r>
      <w:r>
        <w:t xml:space="preserve">Amsterdam</w:t>
      </w:r>
    </w:p>
    <w:bookmarkStart w:id="30" w:name="X350c2704ae69ad1fc8f4969d2e1e3cf21120ec8"/>
    <w:p>
      <w:pPr>
        <w:pStyle w:val="Heading1"/>
      </w:pPr>
      <w:r>
        <w:t xml:space="preserve">Book Report Analysis:</w:t>
      </w:r>
      <w:r>
        <w:br/>
      </w:r>
      <w:r>
        <w:t xml:space="preserve">The Modern Firefighter in the Urban Context of Netherlands Amsterdam</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Emergency Services and Urban Safety Studies</w:t>
      </w:r>
      <w:r>
        <w:br/>
      </w:r>
      <w:r>
        <w:rPr>
          <w:bCs/>
          <w:b/>
        </w:rPr>
        <w:t xml:space="preserve">Focus Region:</w:t>
      </w:r>
      <w:r>
        <w:t xml:space="preserve"> </w:t>
      </w:r>
      <w:r>
        <w:t xml:space="preserve">Netherlands Amsterdam</w:t>
      </w:r>
    </w:p>
    <w:bookmarkStart w:id="20" w:name="i.-introduction"/>
    <w:p>
      <w:pPr>
        <w:pStyle w:val="Heading2"/>
      </w:pPr>
      <w:r>
        <w:t xml:space="preserve">I. Introduction</w:t>
      </w:r>
    </w:p>
    <w:p>
      <w:pPr>
        <w:pStyle w:val="FirstParagraph"/>
      </w:pPr>
      <w:r>
        <w:t xml:space="preserve">The role of emergency services has undergone a profound transformation over the last century, shifting from reactive fire suppression to comprehensive risk management and public safety assurance. This book report examines the critical literature surrounding the evolution, duties, and challenges faced by a</w:t>
      </w:r>
      <w:r>
        <w:t xml:space="preserve"> </w:t>
      </w:r>
      <w:r>
        <w:rPr>
          <w:bCs/>
          <w:b/>
        </w:rPr>
        <w:t xml:space="preserve">Firefighter</w:t>
      </w:r>
      <w:r>
        <w:t xml:space="preserve">, with specific emphasis on their operational environment in</w:t>
      </w:r>
      <w:r>
        <w:t xml:space="preserve"> </w:t>
      </w:r>
      <w:r>
        <w:rPr>
          <w:bCs/>
          <w:b/>
        </w:rPr>
        <w:t xml:space="preserve">Netherlands Amsterdam</w:t>
      </w:r>
      <w:r>
        <w:t xml:space="preserve">. The city of Amsterdam presents unique geographical, infrastructural, and demographic challenges that distinguish its emergency response protocols from those in other European capitals. By analyzing key texts regarding municipal safety in the Netherlands, this report highlights how historical context informs modern practices.</w:t>
      </w:r>
    </w:p>
    <w:p>
      <w:pPr>
        <w:pStyle w:val="BodyText"/>
      </w:pPr>
      <w:r>
        <w:t xml:space="preserve">The primary thesis of the reviewed materials is that the contemporary</w:t>
      </w:r>
      <w:r>
        <w:t xml:space="preserve"> </w:t>
      </w:r>
      <w:r>
        <w:rPr>
          <w:bCs/>
          <w:b/>
        </w:rPr>
        <w:t xml:space="preserve">Firefighter</w:t>
      </w:r>
      <w:r>
        <w:t xml:space="preserve"> </w:t>
      </w:r>
      <w:r>
        <w:t xml:space="preserve">in</w:t>
      </w:r>
      <w:r>
        <w:t xml:space="preserve"> </w:t>
      </w:r>
      <w:r>
        <w:rPr>
          <w:bCs/>
          <w:b/>
        </w:rPr>
        <w:t xml:space="preserve">Netherlands Amsterdam</w:t>
      </w:r>
      <w:r>
        <w:t xml:space="preserve"> </w:t>
      </w:r>
      <w:r>
        <w:t xml:space="preserve">is no longer merely a combatant against flames but a multifaceted public servant engaged in medical aid, hazardous material containment, and disaster resilience. Understanding this duality requires an examination of both the technical specifications of modern firefighting gear and the sociological aspects of community engagement within one of Europe’s most densely populated historic cities.</w:t>
      </w:r>
    </w:p>
    <w:bookmarkEnd w:id="20"/>
    <w:bookmarkStart w:id="21" w:name="X92a67316953ee2fc4a0741ae46a48174a56c70a"/>
    <w:p>
      <w:pPr>
        <w:pStyle w:val="Heading2"/>
      </w:pPr>
      <w:r>
        <w:t xml:space="preserve">II. Historical Context: From Canals to Concrete</w:t>
      </w:r>
    </w:p>
    <w:p>
      <w:pPr>
        <w:pStyle w:val="FirstParagraph"/>
      </w:pPr>
      <w:r>
        <w:t xml:space="preserve">To understand the current state of firefighting in Amsterdam, one must first appreciate its historical roots. The literature extensively documents how the city’s unique infrastructure—the famous canal belt (Grachtengordel)—dictated early firefighting strategies. Early texts describe horse-drawn pumps that struggled to navigate narrow cobblestone streets and low bridges, necessitating innovative engineering solutions such as foldable boats and specialized hose deployment techniques.</w:t>
      </w:r>
    </w:p>
    <w:p>
      <w:pPr>
        <w:pStyle w:val="BodyText"/>
      </w:pPr>
      <w:r>
        <w:t xml:space="preserve">The review of historical archives reveals that the concept of a professional</w:t>
      </w:r>
      <w:r>
        <w:t xml:space="preserve"> </w:t>
      </w:r>
      <w:r>
        <w:rPr>
          <w:bCs/>
          <w:b/>
        </w:rPr>
        <w:t xml:space="preserve">Firefighter</w:t>
      </w:r>
      <w:r>
        <w:t xml:space="preserve"> </w:t>
      </w:r>
      <w:r>
        <w:t xml:space="preserve">corps in Amsterdam was formalized in the late 19th century. Prior to this, fire protection was largely volunteer-based and fragmented. The transition to a centralized municipal service marked a pivotal moment in public safety history. This historical foundation is crucial for understanding why modern protocols in</w:t>
      </w:r>
      <w:r>
        <w:t xml:space="preserve"> </w:t>
      </w:r>
      <w:r>
        <w:rPr>
          <w:bCs/>
          <w:b/>
        </w:rPr>
        <w:t xml:space="preserve">Netherlands Amsterdam</w:t>
      </w:r>
      <w:r>
        <w:t xml:space="preserve"> </w:t>
      </w:r>
      <w:r>
        <w:t xml:space="preserve">place such high emphasis on logistical planning and rapid deployment through narrow urban canyons. The books reviewed emphasize that every street width and bridge height remains a critical variable in contemporary emergency response plans.</w:t>
      </w:r>
    </w:p>
    <w:bookmarkEnd w:id="21"/>
    <w:bookmarkStart w:id="24" w:name="X31deb851794d520dbd61a9ca898fb56853365aa"/>
    <w:p>
      <w:pPr>
        <w:pStyle w:val="Heading2"/>
      </w:pPr>
      <w:r>
        <w:t xml:space="preserve">III. The Multifaceted Role of the Modern Firefighter</w:t>
      </w:r>
    </w:p>
    <w:p>
      <w:pPr>
        <w:pStyle w:val="FirstParagraph"/>
      </w:pPr>
      <w:r>
        <w:t xml:space="preserve">A significant portion of the analyzed literature focuses on the expanded scope of duties assigned to a modern</w:t>
      </w:r>
      <w:r>
        <w:t xml:space="preserve"> </w:t>
      </w:r>
      <w:r>
        <w:rPr>
          <w:bCs/>
          <w:b/>
        </w:rPr>
        <w:t xml:space="preserve">Firefighter</w:t>
      </w:r>
      <w:r>
        <w:t xml:space="preserve">. In</w:t>
      </w:r>
      <w:r>
        <w:t xml:space="preserve"> </w:t>
      </w:r>
      <w:r>
        <w:rPr>
          <w:bCs/>
          <w:b/>
        </w:rPr>
        <w:t xml:space="preserve">Netherlands Amsterdam</w:t>
      </w:r>
      <w:r>
        <w:t xml:space="preserve">, statistics indicate that less than 10% of emergency calls are related to actual structure fires. The vast majority involve medical emergencies, traffic accidents, and technical rescues. This data-driven approach has reshaped training curricula in the Dutch fire academies.</w:t>
      </w:r>
    </w:p>
    <w:bookmarkStart w:id="22" w:name="iii.a.-medical-response-integration"/>
    <w:p>
      <w:pPr>
        <w:pStyle w:val="Heading3"/>
      </w:pPr>
      <w:r>
        <w:t xml:space="preserve">III.A. Medical Response Integration</w:t>
      </w:r>
    </w:p>
    <w:p>
      <w:pPr>
        <w:pStyle w:val="FirstParagraph"/>
      </w:pPr>
      <w:r>
        <w:t xml:space="preserve">The books highlight the integration of Advanced Life Support (ALS) capabilities within standard firefighter units. In Amsterdam, firefighters are often the first responders to cardiac arrests and traumatic injuries. The literature discusses how rigorous medical training is as important as combatting fire for a</w:t>
      </w:r>
      <w:r>
        <w:t xml:space="preserve"> </w:t>
      </w:r>
      <w:r>
        <w:rPr>
          <w:bCs/>
          <w:b/>
        </w:rPr>
        <w:t xml:space="preserve">Firefighter</w:t>
      </w:r>
      <w:r>
        <w:t xml:space="preserve"> </w:t>
      </w:r>
      <w:r>
        <w:t xml:space="preserve">operating in this region. This dual-role requirement ensures that when an emergency alert is sent in</w:t>
      </w:r>
      <w:r>
        <w:t xml:space="preserve"> </w:t>
      </w:r>
      <w:r>
        <w:rPr>
          <w:bCs/>
          <w:b/>
        </w:rPr>
        <w:t xml:space="preserve">Netherlands Amsterdam</w:t>
      </w:r>
      <w:r>
        <w:t xml:space="preserve">, the arriving unit is equipped with both hydraulic rescue tools (Jaws of Life) and defibrillators.</w:t>
      </w:r>
    </w:p>
    <w:bookmarkEnd w:id="22"/>
    <w:bookmarkStart w:id="23" w:name="Xd661a8d20fdaf4aebd1b1b920e5b6d1b00ec25a"/>
    <w:p>
      <w:pPr>
        <w:pStyle w:val="Heading3"/>
      </w:pPr>
      <w:r>
        <w:t xml:space="preserve">III.B. Hazardous Materials and Urban Density</w:t>
      </w:r>
    </w:p>
    <w:p>
      <w:pPr>
        <w:pStyle w:val="FirstParagraph"/>
      </w:pPr>
      <w:r>
        <w:t xml:space="preserve">Amsterdam’s high population density and mixed-use buildings present severe challenges for hazardous material incidents. The reviewed texts detail specific protocols for dealing with chemical spills in residential areas, which differ significantly from rural firefighting strategies. The role of a</w:t>
      </w:r>
      <w:r>
        <w:t xml:space="preserve"> </w:t>
      </w:r>
      <w:r>
        <w:rPr>
          <w:bCs/>
          <w:b/>
        </w:rPr>
        <w:t xml:space="preserve">Firefighter</w:t>
      </w:r>
      <w:r>
        <w:t xml:space="preserve"> </w:t>
      </w:r>
      <w:r>
        <w:t xml:space="preserve">here involves complex coordination with environmental agencies and police forces to establish exclusion zones without causing panic or traffic gridlock, which is particularly acute in the historic center.</w:t>
      </w:r>
    </w:p>
    <w:bookmarkEnd w:id="23"/>
    <w:bookmarkEnd w:id="24"/>
    <w:bookmarkStart w:id="25" w:name="Xc1440a8617eb2d260a874f579ad2752bff417cd"/>
    <w:p>
      <w:pPr>
        <w:pStyle w:val="Heading2"/>
      </w:pPr>
      <w:r>
        <w:t xml:space="preserve">IV. Technological Advancements and Infrastructure</w:t>
      </w:r>
    </w:p>
    <w:p>
      <w:pPr>
        <w:pStyle w:val="FirstParagraph"/>
      </w:pPr>
      <w:r>
        <w:t xml:space="preserve">The third major theme in the literature is the technological evolution of firefighting equipment tailored for</w:t>
      </w:r>
      <w:r>
        <w:t xml:space="preserve"> </w:t>
      </w:r>
      <w:r>
        <w:rPr>
          <w:bCs/>
          <w:b/>
        </w:rPr>
        <w:t xml:space="preserve">Netherlands Amsterdam</w:t>
      </w:r>
      <w:r>
        <w:t xml:space="preserve">. Traditional heavy trucks are often impractical for the narrow streets of De Jordaan or De Pijp. Consequently, this book report notes a shift toward specialized response vehicles: compact cars with light equipment, motorcycle units for rapid traffic navigation, and electric rescue boats designed specifically for the canal network.</w:t>
      </w:r>
    </w:p>
    <w:p>
      <w:pPr>
        <w:pStyle w:val="BodyText"/>
      </w:pPr>
      <w:r>
        <w:t xml:space="preserve">The analysis of these technological adaptations reveals a smart-city approach to public safety. Sensors installed in key infrastructure points in Amsterdam provide real-time data on water pressure levels in hydrants and potential flood risks. A modern</w:t>
      </w:r>
      <w:r>
        <w:t xml:space="preserve"> </w:t>
      </w:r>
      <w:r>
        <w:rPr>
          <w:bCs/>
          <w:b/>
        </w:rPr>
        <w:t xml:space="preserve">Firefighter</w:t>
      </w:r>
      <w:r>
        <w:t xml:space="preserve"> </w:t>
      </w:r>
      <w:r>
        <w:t xml:space="preserve">relies on this digital integration to make informed tactical decisions. The literature argues that technology does not replace the human element but enhances situational awareness, allowing for faster, safer interventions.</w:t>
      </w:r>
    </w:p>
    <w:bookmarkEnd w:id="25"/>
    <w:bookmarkStart w:id="26" w:name="Xe64315676436233c139e1818754aae9fb806c35"/>
    <w:p>
      <w:pPr>
        <w:pStyle w:val="Heading2"/>
      </w:pPr>
      <w:r>
        <w:t xml:space="preserve">V. Psychological Resilience and Community Relations</w:t>
      </w:r>
    </w:p>
    <w:p>
      <w:pPr>
        <w:pStyle w:val="FirstParagraph"/>
      </w:pPr>
      <w:r>
        <w:t xml:space="preserve">Beyond technical skills, the reviewed materials place significant weight on the psychological resilience required of a</w:t>
      </w:r>
      <w:r>
        <w:t xml:space="preserve"> </w:t>
      </w:r>
      <w:r>
        <w:rPr>
          <w:bCs/>
          <w:b/>
        </w:rPr>
        <w:t xml:space="preserve">Firefighter</w:t>
      </w:r>
      <w:r>
        <w:t xml:space="preserve">. Working in a high-density urban environment like Amsterdam exposes personnel to frequent traumatic events, ranging from severe accidents to suicide attempts. The books discuss mental health support systems implemented by municipal authorities in the Netherlands.</w:t>
      </w:r>
    </w:p>
    <w:p>
      <w:pPr>
        <w:pStyle w:val="BodyText"/>
      </w:pPr>
      <w:r>
        <w:t xml:space="preserve">Furthermore, community relations are portrayed as a vital component of modern firefighting. In</w:t>
      </w:r>
      <w:r>
        <w:t xml:space="preserve"> </w:t>
      </w:r>
      <w:r>
        <w:rPr>
          <w:bCs/>
          <w:b/>
        </w:rPr>
        <w:t xml:space="preserve">Netherlands Amsterdam</w:t>
      </w:r>
      <w:r>
        <w:t xml:space="preserve">, firefighters engage in regular educational programs in schools and community centers to promote fire safety awareness, particularly regarding elderly residents living alone. This proactive engagement fosters trust between the emergency services and the public, ensuring that citizens cooperate effectively during crises. The literature suggests that a</w:t>
      </w:r>
      <w:r>
        <w:t xml:space="preserve"> </w:t>
      </w:r>
      <w:r>
        <w:rPr>
          <w:bCs/>
          <w:b/>
        </w:rPr>
        <w:t xml:space="preserve">Firefighter</w:t>
      </w:r>
      <w:r>
        <w:t xml:space="preserve"> </w:t>
      </w:r>
      <w:r>
        <w:t xml:space="preserve">is also a educator and a community builder.</w:t>
      </w:r>
    </w:p>
    <w:bookmarkEnd w:id="26"/>
    <w:bookmarkStart w:id="27" w:name="vi.-challenges-and-future-outlook"/>
    <w:p>
      <w:pPr>
        <w:pStyle w:val="Heading2"/>
      </w:pPr>
      <w:r>
        <w:t xml:space="preserve">VI. Challenges and Future Outlook</w:t>
      </w:r>
    </w:p>
    <w:p>
      <w:pPr>
        <w:pStyle w:val="FirstParagraph"/>
      </w:pPr>
      <w:r>
        <w:t xml:space="preserve">The final section of the review addresses emerging challenges. Climate change is cited as a growing threat, leading to more frequent extreme weather events such as thunderstorms that cause widespread flooding in low-lying areas like parts of Amsterdam-Zuid. The role of a</w:t>
      </w:r>
      <w:r>
        <w:t xml:space="preserve"> </w:t>
      </w:r>
      <w:r>
        <w:rPr>
          <w:bCs/>
          <w:b/>
        </w:rPr>
        <w:t xml:space="preserve">Firefighter</w:t>
      </w:r>
      <w:r>
        <w:t xml:space="preserve"> </w:t>
      </w:r>
      <w:r>
        <w:t xml:space="preserve">is expanding to include flood defense and sandbagging operations.</w:t>
      </w:r>
    </w:p>
    <w:p>
      <w:pPr>
        <w:pStyle w:val="BodyText"/>
      </w:pPr>
      <w:r>
        <w:t xml:space="preserve">Additionally, the rise of electric vehicles (EVs) presents new safety hazards due to battery thermal runaway risks. Fire academies in the Netherlands are updating their training modules specifically for EV fires. The literature predicts that future iterations of this field will require even more specialized technical knowledge from a</w:t>
      </w:r>
      <w:r>
        <w:t xml:space="preserve"> </w:t>
      </w:r>
      <w:r>
        <w:rPr>
          <w:bCs/>
          <w:b/>
        </w:rPr>
        <w:t xml:space="preserve">Firefighter</w:t>
      </w:r>
      <w:r>
        <w:t xml:space="preserve">.</w:t>
      </w:r>
    </w:p>
    <w:bookmarkEnd w:id="27"/>
    <w:bookmarkStart w:id="28" w:name="vii.-conclusion"/>
    <w:p>
      <w:pPr>
        <w:pStyle w:val="Heading2"/>
      </w:pPr>
      <w:r>
        <w:t xml:space="preserve">VII. Conclusion</w:t>
      </w:r>
    </w:p>
    <w:p>
      <w:pPr>
        <w:pStyle w:val="FirstParagraph"/>
      </w:pPr>
      <w:r>
        <w:t xml:space="preserve">In conclusion, the reviewed literature provides a comprehensive overview of how the profession of a</w:t>
      </w:r>
      <w:r>
        <w:t xml:space="preserve"> </w:t>
      </w:r>
      <w:r>
        <w:rPr>
          <w:bCs/>
          <w:b/>
        </w:rPr>
        <w:t xml:space="preserve">Firefighter</w:t>
      </w:r>
      <w:r>
        <w:t xml:space="preserve"> </w:t>
      </w:r>
      <w:r>
        <w:t xml:space="preserve">has evolved to meet the specific demands of a complex urban environment like that found in</w:t>
      </w:r>
      <w:r>
        <w:t xml:space="preserve"> </w:t>
      </w:r>
      <w:r>
        <w:rPr>
          <w:bCs/>
          <w:b/>
        </w:rPr>
        <w:t xml:space="preserve">Netherlands Amsterdam</w:t>
      </w:r>
      <w:r>
        <w:t xml:space="preserve">. The transition from simple fire suppression to integrated emergency management is complete. Success in this field now requires expertise in medicine, hazardous materials, technology integration, and psychological first aid.</w:t>
      </w:r>
    </w:p>
    <w:p>
      <w:pPr>
        <w:pStyle w:val="BodyText"/>
      </w:pPr>
      <w:r>
        <w:t xml:space="preserve">The unique geography of Amsterdam serves as both a constraint and an innovator for firefighting tactics. The lessons learned here regarding urban density response have implications for cities worldwide. For students of public safety, understanding the</w:t>
      </w:r>
      <w:r>
        <w:t xml:space="preserve"> </w:t>
      </w:r>
      <w:r>
        <w:rPr>
          <w:bCs/>
          <w:b/>
        </w:rPr>
        <w:t xml:space="preserve">Firefighter</w:t>
      </w:r>
      <w:r>
        <w:t xml:space="preserve"> </w:t>
      </w:r>
      <w:r>
        <w:t xml:space="preserve">role in</w:t>
      </w:r>
      <w:r>
        <w:t xml:space="preserve"> </w:t>
      </w:r>
      <w:r>
        <w:rPr>
          <w:bCs/>
          <w:b/>
        </w:rPr>
        <w:t xml:space="preserve">Netherlands Amsterdam</w:t>
      </w:r>
      <w:r>
        <w:t xml:space="preserve"> </w:t>
      </w:r>
      <w:r>
        <w:t xml:space="preserve">offers invaluable insights into balancing historical preservation with modern safety requirements. The dedication, adaptability, and technical proficiency demonstrated by these professionals ensure the continued resilience and safety of one of Europe’s most vibrant cities.</w:t>
      </w:r>
    </w:p>
    <w:bookmarkEnd w:id="28"/>
    <w:bookmarkStart w:id="29" w:name="X3218b21e0c28088fe1ece3d5cf12e842c5a4888"/>
    <w:p>
      <w:pPr>
        <w:pStyle w:val="Heading2"/>
      </w:pPr>
      <w:r>
        <w:t xml:space="preserve">VIII. References (Simulated for Report Context)</w:t>
      </w:r>
    </w:p>
    <w:p>
      <w:pPr>
        <w:numPr>
          <w:ilvl w:val="0"/>
          <w:numId w:val="1001"/>
        </w:numPr>
        <w:pStyle w:val="Compact"/>
      </w:pPr>
      <w:r>
        <w:t xml:space="preserve">Dutch Fire Service Academy. (2021). *Urban Emergency Protocols in Historic Centers*. The Hague: Government Press.</w:t>
      </w:r>
    </w:p>
    <w:p>
      <w:pPr>
        <w:numPr>
          <w:ilvl w:val="0"/>
          <w:numId w:val="1001"/>
        </w:numPr>
        <w:pStyle w:val="Compact"/>
      </w:pPr>
      <w:r>
        <w:t xml:space="preserve">Van Der Meer, J., &amp; De Vries, A. (2019). *Canals and Crisis: A Century of Amsterdam Firefighting*. Amsterdam University Press.</w:t>
      </w:r>
    </w:p>
    <w:p>
      <w:pPr>
        <w:numPr>
          <w:ilvl w:val="0"/>
          <w:numId w:val="1001"/>
        </w:numPr>
        <w:pStyle w:val="Compact"/>
      </w:pPr>
      <w:r>
        <w:t xml:space="preserve">Gemeente Amsterdam. (2023). *Annual Safety Report: Incident Analysis and Response Strategies*.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Firefighter in Netherlands Amsterdam</dc:title>
  <dc:creator/>
  <dc:language>en</dc:language>
  <cp:keywords/>
  <dcterms:created xsi:type="dcterms:W3CDTF">2026-07-29T04:48:22Z</dcterms:created>
  <dcterms:modified xsi:type="dcterms:W3CDTF">2026-07-29T04:48:22Z</dcterms:modified>
</cp:coreProperties>
</file>

<file path=docProps/custom.xml><?xml version="1.0" encoding="utf-8"?>
<Properties xmlns="http://schemas.openxmlformats.org/officeDocument/2006/custom-properties" xmlns:vt="http://schemas.openxmlformats.org/officeDocument/2006/docPropsVTypes"/>
</file>