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cb46f83acd921cfc83973deb67e8f255d9ff81"/>
    <w:p>
      <w:pPr>
        <w:pStyle w:val="Heading1"/>
      </w:pPr>
      <w:r>
        <w:t xml:space="preserve">The Modern Firefighter in Saudi Arabia, Riyadh</w:t>
      </w:r>
    </w:p>
    <w:p>
      <w:pPr>
        <w:pStyle w:val="FirstParagraph"/>
      </w:pPr>
      <w:r>
        <w:rPr>
          <w:bCs/>
          <w:b/>
        </w:rPr>
        <w:t xml:space="preserve">Date:</w:t>
      </w:r>
      <w:r>
        <w:t xml:space="preserve"> </w:t>
      </w:r>
      <w:r>
        <w:t xml:space="preserve">October 24, 2023</w:t>
      </w:r>
      <w:r>
        <w:br/>
      </w:r>
      <w:r>
        <w:rPr>
          <w:bCs/>
          <w:b/>
        </w:rPr>
        <w:t xml:space="preserve">Subject:</w:t>
      </w:r>
      <w:r>
        <w:rPr>
          <w:iCs/>
          <w:i/>
        </w:rPr>
        <w:t xml:space="preserve">A Comprehensive Analysis of the Role, Challenges, and Evolution of the Firefighter within the Kingdom</w:t>
      </w:r>
    </w:p>
    <w:bookmarkStart w:id="20" w:name="Xc0e3d33e8faf779acd9fe4897f271b34eb33f79"/>
    <w:p>
      <w:pPr>
        <w:pStyle w:val="Heading2"/>
      </w:pPr>
      <w:r>
        <w:t xml:space="preserve">I. Introduction: The Guardian of Vision 2030</w:t>
      </w:r>
    </w:p>
    <w:p>
      <w:pPr>
        <w:pStyle w:val="FirstParagraph"/>
      </w:pPr>
      <w:r>
        <w:t xml:space="preserve">In recent years, Saudi Arabia has undergone a metamorphosis unlike any other nation in its history. At the heart of this transformation lies Vision 2030, an ambitious blueprint aimed at reducing the country's dependence on oil and diversifying its economy. As this economic landscape shifts toward tourism, entertainment, logistics, and industrial expansion, the infrastructure supporting these sectors has grown exponentially in complexity and scale. It is within this dynamic environment that the</w:t>
      </w:r>
      <w:r>
        <w:t xml:space="preserve"> </w:t>
      </w:r>
      <w:r>
        <w:rPr>
          <w:bCs/>
          <w:b/>
        </w:rPr>
        <w:t xml:space="preserve">Firefighter</w:t>
      </w:r>
      <w:r>
        <w:t xml:space="preserve"> </w:t>
      </w:r>
      <w:r>
        <w:t xml:space="preserve">emerges not merely as a first responder to emergencies, but as a critical component of national security and public safety.</w:t>
      </w:r>
    </w:p>
    <w:p>
      <w:pPr>
        <w:pStyle w:val="BodyText"/>
      </w:pPr>
      <w:r>
        <w:t xml:space="preserve">This book report analyzes contemporary literature regarding urban emergency services, specifically focusing on the context of</w:t>
      </w:r>
      <w:r>
        <w:t xml:space="preserve"> </w:t>
      </w:r>
      <w:r>
        <w:rPr>
          <w:bCs/>
          <w:b/>
        </w:rPr>
        <w:t xml:space="preserve">Saudi Arabia, Riyadh</w:t>
      </w:r>
      <w:r>
        <w:t xml:space="preserve">. The capital city serves as the perfect microcosm for this analysis. As Riyadh transitions from a traditional administrative hub to a global metropolis characterized by skyscrapers like the Kingdom Tower and sprawling cultural districts such as Diriyah Gate, the profile of risk has changed dramatically. The modern</w:t>
      </w:r>
      <w:r>
        <w:t xml:space="preserve"> </w:t>
      </w:r>
      <w:r>
        <w:rPr>
          <w:bCs/>
          <w:b/>
        </w:rPr>
        <w:t xml:space="preserve">Firefighter</w:t>
      </w:r>
      <w:r>
        <w:t xml:space="preserve"> </w:t>
      </w:r>
      <w:r>
        <w:t xml:space="preserve">in</w:t>
      </w:r>
      <w:r>
        <w:t xml:space="preserve"> </w:t>
      </w:r>
      <w:r>
        <w:rPr>
          <w:bCs/>
          <w:b/>
        </w:rPr>
        <w:t xml:space="preserve">Saudi Arabia, Riyadh</w:t>
      </w:r>
      <w:r>
        <w:t xml:space="preserve"> </w:t>
      </w:r>
      <w:r>
        <w:t xml:space="preserve">must possess skills that are vastly different from those required twenty years ago.</w:t>
      </w:r>
    </w:p>
    <w:bookmarkEnd w:id="20"/>
    <w:bookmarkStart w:id="21" w:name="X1e4b365ea588cf6299829f92589a92008f070ee"/>
    <w:p>
      <w:pPr>
        <w:pStyle w:val="Heading2"/>
      </w:pPr>
      <w:r>
        <w:t xml:space="preserve">II. The Changing Landscape of Risk in Riyadh</w:t>
      </w:r>
    </w:p>
    <w:p>
      <w:pPr>
        <w:pStyle w:val="FirstParagraph"/>
      </w:pPr>
      <w:r>
        <w:t xml:space="preserve">The literature highlights a significant shift in the types of hazards faced by emergency services. Historically, the primary concerns in the region were related to desert environments, vehicle accidents on highways, and simple residential fires. However, the rapid urbanization of</w:t>
      </w:r>
      <w:r>
        <w:t xml:space="preserve"> </w:t>
      </w:r>
      <w:r>
        <w:rPr>
          <w:bCs/>
          <w:b/>
        </w:rPr>
        <w:t xml:space="preserve">Saudi Arabia, Riyadh</w:t>
      </w:r>
      <w:r>
        <w:t xml:space="preserve"> </w:t>
      </w:r>
      <w:r>
        <w:t xml:space="preserve">has introduced high-density living and complex commercial structures. The presence of mega-projects like NEOM (though located outside Riyadh) influences regional standards and expectations for safety across the Kingdom.</w:t>
      </w:r>
    </w:p>
    <w:p>
      <w:pPr>
        <w:pStyle w:val="BodyText"/>
      </w:pPr>
      <w:r>
        <w:rPr>
          <w:bCs/>
          <w:b/>
        </w:rPr>
        <w:t xml:space="preserve">Key Insight:</w:t>
      </w:r>
      <w:r>
        <w:t xml:space="preserve"> </w:t>
      </w:r>
      <w:r>
        <w:t xml:space="preserve">The architecture of modern Riyadh demands specialized knowledge from the</w:t>
      </w:r>
      <w:r>
        <w:t xml:space="preserve"> </w:t>
      </w:r>
      <w:r>
        <w:rPr>
          <w:bCs/>
          <w:b/>
        </w:rPr>
        <w:t xml:space="preserve">Firefighter</w:t>
      </w:r>
      <w:r>
        <w:t xml:space="preserve">. High-rise buildings pose unique challenges regarding smoke control, vertical evacuation, and water pressure logistics. Literature suggests that the traditional hose-and-ladder approach is insufficient for skyscrapers; instead, integrated building management systems and advanced ventilation techniques are now prerequisites for effective firefighting operations in the capital.</w:t>
      </w:r>
    </w:p>
    <w:p>
      <w:pPr>
        <w:pStyle w:val="BodyText"/>
      </w:pPr>
      <w:r>
        <w:t xml:space="preserve">Furthermore, the climate of</w:t>
      </w:r>
      <w:r>
        <w:t xml:space="preserve"> </w:t>
      </w:r>
      <w:r>
        <w:rPr>
          <w:bCs/>
          <w:b/>
        </w:rPr>
        <w:t xml:space="preserve">Saudi Arabia, Riyadh</w:t>
      </w:r>
      <w:r>
        <w:t xml:space="preserve">Firefighter as mastering chemical extinguishing agents.</w:t>
      </w:r>
    </w:p>
    <w:bookmarkEnd w:id="21"/>
    <w:bookmarkStart w:id="22" w:name="Xa665e9f8a44eff4f8107208fe7ae909e8572c07"/>
    <w:p>
      <w:pPr>
        <w:pStyle w:val="Heading2"/>
      </w:pPr>
      <w:r>
        <w:t xml:space="preserve">III. Technology and Innovation in Emergency Response</w:t>
      </w:r>
    </w:p>
    <w:p>
      <w:pPr>
        <w:pStyle w:val="FirstParagraph"/>
      </w:pPr>
      <w:r>
        <w:t xml:space="preserve">A significant portion of contemporary reports focuses on the integration of technology within the emergency services of Saudi Arabia. The General Directorate of Civil Defense (GDCD) in</w:t>
      </w:r>
      <w:r>
        <w:t xml:space="preserve"> </w:t>
      </w:r>
      <w:r>
        <w:rPr>
          <w:bCs/>
          <w:b/>
        </w:rPr>
        <w:t xml:space="preserve">Saudi Arabia, Riyadh</w:t>
      </w:r>
    </w:p>
    <w:p>
      <w:pPr>
        <w:pStyle w:val="BodyText"/>
      </w:pPr>
      <w:r>
        <w:t xml:space="preserve">The modern</w:t>
      </w:r>
    </w:p>
    <w:p>
      <w:pPr>
        <w:pStyle w:val="BodyText"/>
      </w:pPr>
      <w:r>
        <w:t xml:space="preserve">Firefighter is expected to be technologically literate. This includes operating drones, using augmented reality (AR) glasses for navigation in smoke-filled buildings, and utilizing advanced communication networks that integrate with municipal command centers. The literature argues that the gap between technological capability and operational training must be bridged through rigorous education programs.</w:t>
      </w:r>
    </w:p>
    <w:bookmarkEnd w:id="22"/>
    <w:bookmarkStart w:id="23" w:name="Xa93984bf56ca1022727b1721b937914bde6b6ab"/>
    <w:p>
      <w:pPr>
        <w:pStyle w:val="Heading2"/>
      </w:pPr>
      <w:r>
        <w:t xml:space="preserve">IV. Cultural Context and Community Engagement</w:t>
      </w:r>
    </w:p>
    <w:p>
      <w:pPr>
        <w:pStyle w:val="FirstParagraph"/>
      </w:pPr>
      <w:r>
        <w:t xml:space="preserve">An often overlooked aspect of emergency services in Islamic societies is the cultural dimension. In</w:t>
      </w:r>
      <w:r>
        <w:t xml:space="preserve"> </w:t>
      </w:r>
      <w:r>
        <w:rPr>
          <w:bCs/>
          <w:b/>
        </w:rPr>
        <w:t xml:space="preserve">Saudi Arabia, Riyadh</w:t>
      </w:r>
      <w:r>
        <w:t xml:space="preserve">, community trust is paramount. The role of the</w:t>
      </w:r>
      <w:r>
        <w:t xml:space="preserve"> </w:t>
      </w:r>
      <w:r>
        <w:rPr>
          <w:bCs/>
          <w:b/>
        </w:rPr>
        <w:t xml:space="preserve">Firefighter</w:t>
      </w:r>
    </w:p>
    <w:p>
      <w:pPr>
        <w:pStyle w:val="BodyText"/>
      </w:pPr>
      <w:r>
        <w:t xml:space="preserve">For instance, during Ramadan or major Hajj seasons, when population densities fluctuate significantly even within Riyadh, the deployment strategies of firefighters must adapt. The literature notes that a one-size-fits-all approach to public safety education is ineffective. Instead, tailored messaging that resonates with the specific cultural and social fabric of</w:t>
      </w:r>
      <w:r>
        <w:t xml:space="preserve"> </w:t>
      </w:r>
      <w:r>
        <w:rPr>
          <w:bCs/>
          <w:b/>
        </w:rPr>
        <w:t xml:space="preserve">Saudi Arabia</w:t>
      </w:r>
      <w:r>
        <w:t xml:space="preserve"> </w:t>
      </w:r>
      <w:r>
        <w:t xml:space="preserve">leads to higher compliance and better safety outcomes.</w:t>
      </w:r>
    </w:p>
    <w:bookmarkEnd w:id="23"/>
    <w:bookmarkStart w:id="24" w:name="X218722ab2618777f11e7efb94003f79abe907bc"/>
    <w:p>
      <w:pPr>
        <w:pStyle w:val="Heading2"/>
      </w:pPr>
      <w:r>
        <w:t xml:space="preserve">V. Professional Development and Training Standards</w:t>
      </w:r>
    </w:p>
    <w:p>
      <w:pPr>
        <w:pStyle w:val="FirstParagraph"/>
      </w:pPr>
      <w:r>
        <w:t xml:space="preserve">The evolution of the</w:t>
      </w:r>
      <w:r>
        <w:t xml:space="preserve"> </w:t>
      </w:r>
      <w:r>
        <w:rPr>
          <w:bCs/>
          <w:b/>
        </w:rPr>
        <w:t xml:space="preserve">Firefighter</w:t>
      </w:r>
    </w:p>
    <w:p>
      <w:pPr>
        <w:pStyle w:val="BodyText"/>
      </w:pPr>
      <w:r>
        <w:t xml:space="preserve">This global integration brings several benefits:</w:t>
      </w:r>
    </w:p>
    <w:p>
      <w:pPr>
        <w:numPr>
          <w:ilvl w:val="0"/>
          <w:numId w:val="1001"/>
        </w:numPr>
        <w:pStyle w:val="Compact"/>
      </w:pPr>
      <w:r>
        <w:rPr>
          <w:bCs/>
          <w:b/>
        </w:rPr>
        <w:t xml:space="preserve">Rigorous Physical Fitness Standards:</w:t>
      </w:r>
      <w:r>
        <w:t xml:space="preserve"> </w:t>
      </w:r>
      <w:r>
        <w:t xml:space="preserve">Ensuring that personnel in</w:t>
      </w:r>
      <w:r>
        <w:t xml:space="preserve"> </w:t>
      </w:r>
      <w:r>
        <w:rPr>
          <w:bCs/>
          <w:b/>
        </w:rPr>
        <w:t xml:space="preserve">Saudi Arabia, Riyadh</w:t>
      </w:r>
    </w:p>
    <w:p>
      <w:pPr>
        <w:numPr>
          <w:ilvl w:val="0"/>
          <w:numId w:val="1001"/>
        </w:numPr>
        <w:pStyle w:val="Compact"/>
      </w:pPr>
      <w:r>
        <w:rPr>
          <w:bCs/>
          <w:b/>
        </w:rPr>
        <w:t xml:space="preserve">Psychological Resilience Training:</w:t>
      </w:r>
    </w:p>
    <w:p>
      <w:pPr>
        <w:numPr>
          <w:ilvl w:val="0"/>
          <w:numId w:val="1001"/>
        </w:numPr>
        <w:pStyle w:val="Compact"/>
      </w:pPr>
      <w:r>
        <w:rPr>
          <w:bCs/>
          <w:b/>
        </w:rPr>
        <w:t xml:space="preserve">Hazardous Materials (HazMat) Expertise:</w:t>
      </w:r>
      <w:r>
        <w:t xml:space="preserve"> </w:t>
      </w:r>
      <w:r>
        <w:t xml:space="preserve">As industrial zones expand in and around Riyadh, the ability to handle chemical spills becomes critical for every</w:t>
      </w:r>
    </w:p>
    <w:p>
      <w:pPr>
        <w:numPr>
          <w:ilvl w:val="0"/>
          <w:numId w:val="1000"/>
        </w:numPr>
        <w:pStyle w:val="Compact"/>
      </w:pPr>
      <w:r>
        <w:t xml:space="preserve">Firefighter.</w:t>
      </w:r>
    </w:p>
    <w:bookmarkEnd w:id="24"/>
    <w:bookmarkStart w:id="25" w:name="Xcea12d15a0cb779a94817d71db7f7ad27c1041a"/>
    <w:p>
      <w:pPr>
        <w:pStyle w:val="Heading2"/>
      </w:pPr>
      <w:r>
        <w:t xml:space="preserve">VII. Conclusion: The Future of Safety in the Capital</w:t>
      </w:r>
    </w:p>
    <w:p>
      <w:pPr>
        <w:pStyle w:val="FirstParagraph"/>
      </w:pPr>
      <w:r>
        <w:t xml:space="preserve">In conclusion, the literature paints a picture of a dynamic and evolving profession. The</w:t>
      </w:r>
      <w:r>
        <w:t xml:space="preserve"> </w:t>
      </w:r>
      <w:r>
        <w:rPr>
          <w:bCs/>
          <w:b/>
        </w:rPr>
        <w:t xml:space="preserve">FirefighterSaudi Arabia, Riyadh</w:t>
      </w:r>
    </w:p>
    <w:p>
      <w:pPr>
        <w:pStyle w:val="BodyText"/>
      </w:pPr>
      <w:r>
        <w:t xml:space="preserve">The challenges ahead are significant. Urban sprawl, climate change, and industrial complexity require continuous adaptation. However, the commitment displayed by authorities in</w:t>
      </w:r>
      <w:r>
        <w:t xml:space="preserve"> </w:t>
      </w:r>
      <w:r>
        <w:rPr>
          <w:bCs/>
          <w:b/>
        </w:rPr>
        <w:t xml:space="preserve">Saudi Arabia</w:t>
      </w:r>
      <w:r>
        <w:t xml:space="preserve">, combined with the dedication of individual firefighters in Riyadh, suggests a bright future for public safety. The literature calls for continued investment in technology, international collaboration, and community education to ensure that the</w:t>
      </w:r>
      <w:r>
        <w:t xml:space="preserve"> </w:t>
      </w:r>
      <w:r>
        <w:rPr>
          <w:bCs/>
          <w:b/>
        </w:rPr>
        <w:t xml:space="preserve">Firefighter</w:t>
      </w:r>
    </w:p>
    <w:p>
      <w:pPr>
        <w:pStyle w:val="BodyText"/>
      </w:pPr>
      <w:r>
        <w:t xml:space="preserve">As we look forward, it is clear that understanding the multifaceted role of the</w:t>
      </w:r>
      <w:r>
        <w:t xml:space="preserve"> </w:t>
      </w:r>
      <w:r>
        <w:rPr>
          <w:bCs/>
          <w:b/>
        </w:rPr>
        <w:t xml:space="preserve">Firefighter</w:t>
      </w:r>
    </w:p>
    <w:p>
      <w:pPr>
        <w:pStyle w:val="BodyText"/>
      </w:pPr>
      <w:r>
        <w:rPr>
          <w:iCs/>
          <w:i/>
        </w:rPr>
        <w:t xml:space="preserve">This book report provides an analytical overview based on current trends in emergency services literature applied to the specific context of Saudi Arabia,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Firefighter in Saudi Arabia, Riyadh</dc:title>
  <dc:creator/>
  <dc:language>en</dc:language>
  <cp:keywords/>
  <dcterms:created xsi:type="dcterms:W3CDTF">2026-07-29T07:14:17Z</dcterms:created>
  <dcterms:modified xsi:type="dcterms:W3CDTF">2026-07-29T07:14:17Z</dcterms:modified>
</cp:coreProperties>
</file>

<file path=docProps/custom.xml><?xml version="1.0" encoding="utf-8"?>
<Properties xmlns="http://schemas.openxmlformats.org/officeDocument/2006/custom-properties" xmlns:vt="http://schemas.openxmlformats.org/officeDocument/2006/docPropsVTypes"/>
</file>