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20" w:name="Xaa481cb9400d6fe6b8d6791928cfe4c7f941805"/>
    <w:p>
      <w:pPr>
        <w:pStyle w:val="Heading1"/>
      </w:pPr>
      <w:r>
        <w:t xml:space="preserve">Book Report: The Role and Evolution of the Graphic Designer in Belgium Brussels</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A Comprehensive Analysis of Professional Identity, Cultural Context, and Market Dynamics</w:t>
      </w:r>
      <w:r>
        <w:br/>
      </w:r>
      <w:r>
        <w:br/>
      </w:r>
    </w:p>
    <w:p>
      <w:pPr>
        <w:pStyle w:val="BodyText"/>
      </w:pPr>
      <w:r>
        <w:t xml:space="preserve">Prepared For: The European Design Community &amp; Academic Institutions in Belgium Brussels</w:t>
      </w:r>
    </w:p>
    <w:p>
      <w:pPr>
        <w:pStyle w:val="BodyText"/>
      </w:pPr>
      <w:r>
        <w:t xml:space="preserve">.html</w:t>
      </w:r>
      <w:r>
        <w:t xml:space="preserve"> </w:t>
      </w:r>
      <w:r>
        <w:t xml:space="preserve">.</w:t>
      </w:r>
      <w:r>
        <w:t xml:space="preserve"> </w:t>
      </w:r>
      <w:r>
        <w:t xml:space="preserve">```</w:t>
      </w:r>
      <w:r>
        <w:t xml:space="preserve"> </w:t>
      </w:r>
      <w:r>
        <w:t xml:space="preserve"># Book Report: The Role and Evolution of the Graphic Designer in Belgium Brussels</w:t>
      </w:r>
      <w:r>
        <w:t xml:space="preserve"> </w:t>
      </w:r>
      <w:r>
        <w:t xml:space="preserve">## Introduction</w:t>
      </w:r>
      <w:r>
        <w:t xml:space="preserve"> </w:t>
      </w:r>
      <w:r>
        <w:t xml:space="preserve">In the heart of Europe, where languages converge and cultures intersect, **Belgium Brussels** stands as a unique canvas for creative expression. This book report explores the multifaceted role of the **Graphic Designer** within this specific geopolitical and cultural context. By examining historical precedents, contemporary challenges, and future trends, we aim to provide a holistic view of how graphic design operates in one of Europe’s most politically significant capitals. The intersection of international diplomacy, multilingualism, and artistic heritage creates a distinct environment for the **Graphic Designer**, setting **Belgium Brussels** apart from other major European design hubs like Paris or Berlin.</w:t>
      </w:r>
      <w:r>
        <w:t xml:space="preserve"> </w:t>
      </w:r>
      <w:r>
        <w:t xml:space="preserve">## Historical Context: A Legacy of Visual Communication</w:t>
      </w:r>
      <w:r>
        <w:t xml:space="preserve"> </w:t>
      </w:r>
      <w:r>
        <w:t xml:space="preserve">The history of graphic design in Belgium is deeply rooted in the country’s rich tradition of illustration and poster art, particularly during the Art Nouveau movement. While many associate this era with Victor Horta and Antoine Van den Wyngaert, it is crucial to understand that these artists were pioneers in integrating text and image—a foundational principle for any modern **Graphic Designer**. In **Belgium Brussels**, the architectural integration of typography into public spaces laid the groundwork for urban visual communication.</w:t>
      </w:r>
      <w:r>
        <w:t xml:space="preserve"> </w:t>
      </w:r>
      <w:r>
        <w:t xml:space="preserve">Historically, the role of the graphic designer was often subsumed under that of an artist or architect. However, as industrialization progressed, a distinct professional identity emerged. This evolution was accelerated by Belgium’s bilingual nature (French and Dutch), which required designers to navigate complex linguistic landscapes early on. The **Graphic Designer** in **Belgium Brussels** had to master not only aesthetic composition but also the delicate balance of representing two major cultural identities within a single visual framework.</w:t>
      </w:r>
      <w:r>
        <w:t xml:space="preserve"> </w:t>
      </w:r>
      <w:r>
        <w:t xml:space="preserve">## The Multilingual Challenge: A Unique Market Dynamic</w:t>
      </w:r>
      <w:r>
        <w:t xml:space="preserve"> </w:t>
      </w:r>
      <w:r>
        <w:t xml:space="preserve">One of the most defining characteristics for any **Graphic Designer** operating in **Belgium Brussels** is the necessity of multilingual competence. Unlike many other European capitals where one language dominates public signage and media, Brussels presents a trilingual reality (French, Dutch, and English) in practice. This poses significant challenges for visual hierarchy, kerning issues due to varying word lengths across languages, and cultural nuance.</w:t>
      </w:r>
      <w:r>
        <w:t xml:space="preserve"> </w:t>
      </w:r>
      <w:r>
        <w:t xml:space="preserve">A competent **Graphic Designer** in this region must possess a keen sensitivity to typography that accommodates these variations without compromising aesthetic integrity. For instance, translating a headline from French to Dutch may alter the visual weight of a design entirely. Therefore, the education and experience of a graphic designer in Brussels often include training in cross-cultural communication. This is not merely about translation but about transcreation—adapting the message so it resonates emotionally with different linguistic groups. The **Graphic Designer** becomes a bridge between communities, ensuring that visual narratives are inclusive and accessible across linguistic barriers.</w:t>
      </w:r>
      <w:r>
        <w:t xml:space="preserve"> </w:t>
      </w:r>
      <w:r>
        <w:t xml:space="preserve">## The Political Canvas: Designing for International Institutions</w:t>
      </w:r>
      <w:r>
        <w:t xml:space="preserve"> </w:t>
      </w:r>
      <w:r>
        <w:t xml:space="preserve">**Belgium Brussels** is often referred to as the capital of Europe, hosting key institutions such as the European Union Commission and NATO. Consequently, a significant portion of graphic design work in this city serves diplomatic, governmental, and NGO sectors. This creates a specialized niche for **Graphic Designer** professionals who specialize in corporate identity for international bodies.</w:t>
      </w:r>
      <w:r>
        <w:t xml:space="preserve"> </w:t>
      </w:r>
      <w:r>
        <w:t xml:space="preserve">The designs produced here must convey authority, neutrality, and unity while adhering to strict brand guidelines set by supranational organizations. The **Graphic Designer** often works on projects that require high levels of precision and compliance with ethical standards regarding political neutrality. Whether designing annual reports for the European Parliament or visual campaigns for humanitarian NGOs headquartered in Brussels, the designer’s work carries weight beyond mere aesthetics; it influences public policy perception and international relations. This adds a layer of responsibility to the role of the **Graphic Designer** in **Belgium Brussels** that is rarely found in commercial markets alone.</w:t>
      </w:r>
      <w:r>
        <w:t xml:space="preserve"> </w:t>
      </w:r>
      <w:r>
        <w:t xml:space="preserve">## Contemporary Trends: Digital Integration and Sustainability</w:t>
      </w:r>
      <w:r>
        <w:t xml:space="preserve"> </w:t>
      </w:r>
      <w:r>
        <w:t xml:space="preserve">In recent years, the practice of graphic design has shifted dramatically towards digital mediums. In **Belgium Brussels**, this trend is coupled with a strong regional commitment to sustainability. Designers are increasingly expected to create digital-first content that reduces carbon footprints through optimized web design and eco-friendly print solutions. The modern **Graphic Designer** in Brussels is not just a creator of visuals but also a consultant on sustainable practices.</w:t>
      </w:r>
      <w:r>
        <w:t xml:space="preserve"> </w:t>
      </w:r>
      <w:r>
        <w:t xml:space="preserve">Furthermore, the rise of tech startups in the European Quarter has introduced agile design methodologies into traditional corporate structures. Freelance **Graphic Designers** are now collaborating with software developers to create user interfaces (UI) and user experiences (UX) that prioritize accessibility for Europe’s diverse population. This convergence of technology, ethics, and art defines the contemporary profile of a successful designer in this region.</w:t>
      </w:r>
      <w:r>
        <w:t xml:space="preserve"> </w:t>
      </w:r>
      <w:r>
        <w:t xml:space="preserve">## Conclusion</w:t>
      </w:r>
      <w:r>
        <w:t xml:space="preserve"> </w:t>
      </w:r>
      <w:r>
        <w:t xml:space="preserve">The journey of the **Graphic Designer** in **Belgium Brussels** is one of adaptation and resilience. From the artistic roots of Art Nouveau to the complex linguistic demands of a bilingual capital, and from diplomatic precision to digital innovation, each era has reshaped professional expectations. The unique context of **Belgium Brussels** demands a designer who is part artist, part linguist, and part diplomat.</w:t>
      </w:r>
      <w:r>
        <w:t xml:space="preserve"> </w:t>
      </w:r>
      <w:r>
        <w:t xml:space="preserve">As we look to the future, the role will continue to evolve with technological advancements and changing societal norms. However, the core mission remains constant: to communicate effectively across boundaries. For students and professionals alike understanding this specific ecosystem is vital for success in one of Europe’s most dynamic creative markets. The **Graphic Designer** in **Belgium Brussels** does not just design; they facilitate dialogue in a city that serves as the heartbeat of continental unity.</w:t>
      </w:r>
      <w:r>
        <w:t xml:space="preserve"> </w:t>
      </w:r>
      <w:r>
        <w:t xml:space="preserve">## Recommendations</w:t>
      </w:r>
      <w:r>
        <w:t xml:space="preserve"> </w:t>
      </w:r>
      <w:r>
        <w:t xml:space="preserve">1. **Educational Focus:** Design schools in Brussels should emphasize multilingual typography and cross-cultural visual communication more heavily.</w:t>
      </w:r>
      <w:r>
        <w:t xml:space="preserve"> </w:t>
      </w:r>
      <w:r>
        <w:t xml:space="preserve">2. **Professional Development:** Practicing **Graphic Designers** should engage with local EU institutions to better understand the regulatory frameworks governing public communication.</w:t>
      </w:r>
      <w:r>
        <w:t xml:space="preserve"> </w:t>
      </w:r>
      <w:r>
        <w:t xml:space="preserve">3. **Industry Collaboration:** Encouraging partnerships between traditional print studios and digital tech firms can enhance the sustainability of design practices in **Belgium Brussels**.</w:t>
      </w:r>
      <w:r>
        <w:t xml:space="preserve"> </w:t>
      </w:r>
      <w:r>
        <w:t xml:space="preserve">---</w:t>
      </w:r>
      <w:r>
        <w:t xml:space="preserve"> </w:t>
      </w:r>
      <w:r>
        <w:t xml:space="preserve">*End of Report*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Graphic Designer in Belgium Brussels</dc:title>
  <dc:creator/>
  <dc:language>en</dc:language>
  <cp:keywords/>
  <dcterms:created xsi:type="dcterms:W3CDTF">2026-07-29T19:03:05Z</dcterms:created>
  <dcterms:modified xsi:type="dcterms:W3CDTF">2026-07-29T19:03:05Z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