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Brazil</w:t>
      </w:r>
      <w:r>
        <w:t xml:space="preserve"> </w:t>
      </w:r>
      <w:r>
        <w:t xml:space="preserve">Brasília</w:t>
      </w:r>
    </w:p>
    <w:p>
      <w:pPr>
        <w:pStyle w:val="FirstParagraph"/>
      </w:pPr>
      <w:r>
        <w:t xml:space="preserve">```html</w:t>
      </w:r>
    </w:p>
    <w:bookmarkStart w:id="26" w:name="X20cd46fc413f5ce200f3e0f2e85f0801d46219b"/>
    <w:p>
      <w:pPr>
        <w:pStyle w:val="Heading1"/>
      </w:pPr>
      <w:r>
        <w:t xml:space="preserve">A Critical Examination of the Graphic Designer: Contextualizing Visual Communication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Visual Arts and Design Studies</w:t>
      </w:r>
      <w:r>
        <w:br/>
      </w:r>
      <w:r>
        <w:rPr>
          <w:bCs/>
          <w:b/>
        </w:rPr>
        <w:t xml:space="preserve">From:</w:t>
      </w:r>
      <w:r>
        <w:t xml:space="preserve"> </w:t>
      </w:r>
      <w:r>
        <w:t xml:space="preserve">Student Researcher</w:t>
      </w:r>
      <w:r>
        <w:br/>
      </w:r>
    </w:p>
    <w:p>
      <w:pPr>
        <w:pStyle w:val="BodyText"/>
      </w:pPr>
      <w:r>
        <w:t xml:space="preserve">Subject:The Role, Evolution, and Cultural Significance of the Graphic Designer in the Unique Urban Landscape of Brazil Brasília</w:t>
      </w:r>
    </w:p>
    <w:p>
      <w:pPr>
        <w:pStyle w:val="BodyText"/>
      </w:pPr>
      <w:r>
        <w:t xml:space="preserve">Introduction</w:t>
      </w:r>
    </w:p>
    <w:p>
      <w:pPr>
        <w:pStyle w:val="BodyText"/>
      </w:pPr>
      <w:r>
        <w:t xml:space="preserve">In the realm of modern visual communication, few professions embody the intersection of art function as profoundly as that of a</w:t>
      </w:r>
      <w:r>
        <w:t xml:space="preserve"> </w:t>
      </w:r>
      <w:r>
        <w:rPr>
          <w:bCs/>
          <w:b/>
        </w:rPr>
        <w:t xml:space="preserve">Graphic Designer</w:t>
      </w:r>
      <w:r>
        <w:t xml:space="preserve">. This book report seeks to explore not only the technical and artistic duties inherent to this role but also its specific cultural and structural implications within one of the world’s most unique capitals:</w:t>
      </w:r>
      <w:r>
        <w:t xml:space="preserve"> </w:t>
      </w:r>
      <w:r>
        <w:rPr>
          <w:bCs/>
          <w:b/>
        </w:rPr>
        <w:t xml:space="preserve">Brazil Brasília</w:t>
      </w:r>
      <w:r>
        <w:t xml:space="preserve">. While graphic design is often viewed through a global lens, focusing on trends in New York or London, it is imperative to understand how these practices manifest in the planned utopia of Brasília. This document argues that the</w:t>
      </w:r>
    </w:p>
    <w:p>
      <w:pPr>
        <w:pStyle w:val="BodyText"/>
      </w:pPr>
      <w:r>
        <w:t xml:space="preserve">Graphic Designer in</w:t>
      </w:r>
    </w:p>
    <w:p>
      <w:pPr>
        <w:pStyle w:val="BodyText"/>
      </w:pPr>
      <w:r>
        <w:t xml:space="preserve">Brazil Brasília serves not merely as a communicator of commercial messages but as a curator of national identity, bridging the gap between Modernist architectural ideals and contemporary digital culture.</w:t>
      </w:r>
    </w:p>
    <w:bookmarkStart w:id="20" w:name="the-context-why-brazil-brasília-matters"/>
    <w:p>
      <w:pPr>
        <w:pStyle w:val="Heading2"/>
      </w:pPr>
      <w:r>
        <w:t xml:space="preserve">The Context: Why Brazil Brasília Matters?</w:t>
      </w:r>
    </w:p>
    <w:p>
      <w:pPr>
        <w:pStyle w:val="FirstParagraph"/>
      </w:pPr>
      <w:r>
        <w:t xml:space="preserve">To understand the profession in this specific locale, one must first appreciate the setting. Founded in 1960,</w:t>
      </w:r>
      <w:r>
        <w:t xml:space="preserve"> </w:t>
      </w:r>
      <w:r>
        <w:rPr>
          <w:bCs/>
          <w:b/>
        </w:rPr>
        <w:t xml:space="preserve">Brazil Brasília</w:t>
      </w:r>
      <w:r>
        <w:t xml:space="preserve"> </w:t>
      </w:r>
      <w:r>
        <w:t xml:space="preserve">was conceived by President Juscelino Kubitschek as a symbol of progress and modernization. Designed by architect Oscar Niemeyer and urban planner Lúcio Costa, it is a UNESCO World Heritage site characterized by its distinct Modernist aesthetic. For the</w:t>
      </w:r>
    </w:p>
    <w:p>
      <w:pPr>
        <w:pStyle w:val="BodyText"/>
      </w:pPr>
      <w:r>
        <w:t xml:space="preserve">Graphic Designer, this city presents both an inspiration and a constraint. The visual language of Brasília is bold, geometric, and monumental. Consequently, graphic designers operating here must navigate a visual heritage that is already deeply embedded in the public consciousness.</w:t>
      </w:r>
    </w:p>
    <w:p>
      <w:pPr>
        <w:pStyle w:val="BodyText"/>
      </w:pPr>
      <w:r>
        <w:t xml:space="preserve">The significance of</w:t>
      </w:r>
      <w:r>
        <w:t xml:space="preserve"> </w:t>
      </w:r>
      <w:r>
        <w:rPr>
          <w:bCs/>
          <w:b/>
        </w:rPr>
        <w:t xml:space="preserve">Brazil Brasília</w:t>
      </w:r>
      <w:r>
        <w:t xml:space="preserve"> </w:t>
      </w:r>
      <w:r>
        <w:t xml:space="preserve">extends beyond aesthetics; it represents Brazil’s political heart. Therefore, the work produced by graphic designers often carries weightier implications than in other cities. They design for federal institutions, cultural events that define Brazilian heritage, and a populace that views the city as a symbol of unity. This report examines how</w:t>
      </w:r>
    </w:p>
    <w:p>
      <w:pPr>
        <w:pStyle w:val="BodyText"/>
      </w:pPr>
      <w:r>
        <w:t xml:space="preserve">Graphic Designer professionals adapt their skills to serve these high-stakes visual demands.</w:t>
      </w:r>
    </w:p>
    <w:bookmarkEnd w:id="20"/>
    <w:bookmarkStart w:id="21" w:name="X1a0a09b5200f39258ef68129998e1faa1bcc622"/>
    <w:p>
      <w:pPr>
        <w:pStyle w:val="Heading2"/>
      </w:pPr>
      <w:r>
        <w:t xml:space="preserve">The Role of the Graphic Designer in National Identity</w:t>
      </w:r>
    </w:p>
    <w:p>
      <w:pPr>
        <w:pStyle w:val="FirstParagraph"/>
      </w:pPr>
      <w:r>
        <w:t xml:space="preserve">In many global contexts, graphic design is seen as a service industry focused on sales and branding. However, in</w:t>
      </w:r>
      <w:r>
        <w:t xml:space="preserve"> </w:t>
      </w:r>
      <w:r>
        <w:rPr>
          <w:bCs/>
          <w:b/>
        </w:rPr>
        <w:t xml:space="preserve">Brazil Brasília</w:t>
      </w:r>
      <w:r>
        <w:t xml:space="preserve">, the role expands into nation-building. This book report analyzes case studies where local designers have worked with government bodies to create visual identities for public policy campaigns, cultural festivals like the Festival de Inverno de Brasília, and civic education materials.</w:t>
      </w:r>
    </w:p>
    <w:p>
      <w:pPr>
        <w:pStyle w:val="BodyText"/>
      </w:pPr>
      <w:r>
        <w:t xml:space="preserve">The</w:t>
      </w:r>
    </w:p>
    <w:p>
      <w:pPr>
        <w:pStyle w:val="BodyText"/>
      </w:pPr>
      <w:r>
        <w:t xml:space="preserve">Graphic Designer here must possess a deep understanding of semiotics and Brazilian history. They are tasked with creating imagery that resonates with a diverse population while adhering to the formalist principles established by Niemeyer. For instance, many successful designs in the capital utilize clean lines, vibrant colors derived from the tropical landscape, and typography that reflects both modernity and accessibility. This blend is crucial for maintaining social cohesion in a city originally built with elitist architectural visions.</w:t>
      </w:r>
    </w:p>
    <w:bookmarkEnd w:id="21"/>
    <w:bookmarkStart w:id="22" w:name="challenges-and-adaptations"/>
    <w:p>
      <w:pPr>
        <w:pStyle w:val="Heading2"/>
      </w:pPr>
      <w:r>
        <w:t xml:space="preserve">Challenges and Adaptations</w:t>
      </w:r>
    </w:p>
    <w:p>
      <w:pPr>
        <w:pStyle w:val="FirstParagraph"/>
      </w:pPr>
      <w:r>
        <w:t xml:space="preserve">The journey of a</w:t>
      </w:r>
      <w:r>
        <w:t xml:space="preserve"> </w:t>
      </w:r>
      <w:r>
        <w:rPr>
          <w:bCs/>
          <w:b/>
        </w:rPr>
        <w:t xml:space="preserve">Graphic Designerin</w:t>
      </w:r>
      <w:r>
        <w:rPr>
          <w:bCs/>
          <w:b/>
        </w:rPr>
        <w:t xml:space="preserve"> </w:t>
      </w:r>
      <w:r>
        <w:rPr>
          <w:bCs/>
          <w:b/>
          <w:bCs/>
          <w:b/>
        </w:rPr>
        <w:t xml:space="preserve">Brazil Brasília</w:t>
      </w:r>
    </w:p>
    <w:p>
      <w:pPr>
        <w:pStyle w:val="BodyText"/>
      </w:pPr>
      <w:r>
        <w:t xml:space="preserve">This report highlights how contemporary graphic designers in Brasília are adapting by integrating digital media into their workflows. The shift from print-based design (dominant during the city’s early years) to dynamic digital experiences allows for more interactive storytelling. Social media campaigns led by local agencies often go viral within the capital, demonstrating how</w:t>
      </w:r>
      <w:r>
        <w:t xml:space="preserve"> </w:t>
      </w:r>
      <w:r>
        <w:rPr>
          <w:bCs/>
          <w:b/>
        </w:rPr>
        <w:t xml:space="preserve">Graphic Designer</w:t>
      </w:r>
    </w:p>
    <w:bookmarkEnd w:id="22"/>
    <w:bookmarkStart w:id="23" w:name="cultural-specificity-and-global-trends"/>
    <w:p>
      <w:pPr>
        <w:pStyle w:val="Heading2"/>
      </w:pPr>
      <w:r>
        <w:t xml:space="preserve">Cultural Specificity and Global Trends</w:t>
      </w:r>
    </w:p>
    <w:p>
      <w:pPr>
        <w:pStyle w:val="FirstParagraph"/>
      </w:pPr>
      <w:r>
        <w:t xml:space="preserve">A critical aspect of this analysis is the balance between global design trends and local cultural specificity. While international platforms like Behance or Dribbble showcase global standards, the</w:t>
      </w:r>
      <w:r>
        <w:t xml:space="preserve"> </w:t>
      </w:r>
      <w:r>
        <w:rPr>
          <w:bCs/>
          <w:b/>
        </w:rPr>
        <w:t xml:space="preserve">Brazil Brasília</w:t>
      </w:r>
    </w:p>
    <w:p>
      <w:pPr>
        <w:pStyle w:val="BodyText"/>
      </w:pPr>
      <w:r>
        <w:t xml:space="preserve">For example, recent branding projects for local museums often use color palettes inspired by the sunset over the Paranoá Lake or the concrete textures of the National Congress. These choices are not arbitrary; they are deliberate acts of place-making. By doing so, the</w:t>
      </w:r>
      <w:r>
        <w:t xml:space="preserve"> </w:t>
      </w:r>
      <w:r>
        <w:rPr>
          <w:bCs/>
          <w:b/>
        </w:rPr>
        <w:t xml:space="preserve">Graphic Designer</w:t>
      </w:r>
      <w:r>
        <w:t xml:space="preserve"> </w:t>
      </w:r>
      <w:r>
        <w:t xml:space="preserve">reinforces the connection between citizen and city.</w:t>
      </w:r>
    </w:p>
    <w:bookmarkEnd w:id="23"/>
    <w:bookmarkStart w:id="24" w:name="educational-implications"/>
    <w:p>
      <w:pPr>
        <w:pStyle w:val="Heading2"/>
      </w:pPr>
      <w:r>
        <w:t xml:space="preserve">Educational Implications</w:t>
      </w:r>
    </w:p>
    <w:p>
      <w:pPr>
        <w:pStyle w:val="FirstParagraph"/>
      </w:pPr>
      <w:r>
        <w:t xml:space="preserve">This report also touches upon the educational landscape required to produce skilled professionals. Institutions in and around Brasília are increasingly emphasizing interdisciplinary approaches, combining graphic design with urban studies and sociology. This reflects the reality that a</w:t>
      </w:r>
      <w:r>
        <w:t xml:space="preserve"> </w:t>
      </w:r>
      <w:r>
        <w:rPr>
          <w:bCs/>
          <w:b/>
        </w:rPr>
        <w:t xml:space="preserve">Graphic Designer</w:t>
      </w:r>
    </w:p>
    <w:bookmarkEnd w:id="24"/>
    <w:bookmarkStart w:id="25" w:name="conclusion"/>
    <w:p>
      <w:pPr>
        <w:pStyle w:val="Heading2"/>
      </w:pPr>
      <w:r>
        <w:t xml:space="preserve">Conclusion</w:t>
      </w:r>
    </w:p>
    <w:p>
      <w:pPr>
        <w:pStyle w:val="FirstParagraph"/>
      </w:pPr>
      <w:r>
        <w:t xml:space="preserve">In conclusion, the profile of a</w:t>
      </w:r>
      <w:r>
        <w:t xml:space="preserve"> </w:t>
      </w:r>
      <w:r>
        <w:rPr>
          <w:bCs/>
          <w:b/>
        </w:rPr>
        <w:t xml:space="preserve">Brazil Brasília</w:t>
      </w:r>
      <w:r>
        <w:t xml:space="preserve">, transcends typical commercial functions. They are cultural intermediaries who navigate complex historical narratives and political landscapes. Their work is instrumental in shaping how residents and visitors perceive the city’s identity.</w:t>
      </w:r>
    </w:p>
    <w:p>
      <w:pPr>
        <w:pStyle w:val="BodyText"/>
      </w:pPr>
      <w:r>
        <w:t xml:space="preserve">The findings of this book report suggest that future development in the field should focus on enhancing digital literacy while preserving traditional design principles rooted in Brazilian Modernism. By doing so, we ensure that the visual language of Brasília remains dynamic, inclusive, and reflective of its unique status as Brazil’s capital.</w:t>
      </w:r>
    </w:p>
    <w:p>
      <w:pPr>
        <w:pStyle w:val="BodyText"/>
      </w:pPr>
      <w:r>
        <w:rPr>
          <w:bCs/>
          <w:b/>
        </w:rPr>
        <w:t xml:space="preserve">Final Thought:</w:t>
      </w:r>
      <w:r>
        <w:t xml:space="preserve"> </w:t>
      </w:r>
      <w:r>
        <w:t xml:space="preserve">The</w:t>
      </w:r>
    </w:p>
    <w:p>
      <w:pPr>
        <w:pStyle w:val="BodyText"/>
      </w:pPr>
      <w:r>
        <w:t xml:space="preserve">Brazil Brasília, the profession is not just about aesthetics; it is about communication, identity, and belonging. Every poster, logo, and digital interface serves as a testament to this enduring principle.</w:t>
      </w:r>
    </w:p>
    <w:p>
      <w:pPr>
        <w:pStyle w:val="BodyText"/>
      </w:pPr>
      <w:r>
        <w:rPr>
          <w:iCs/>
          <w:i/>
        </w:rPr>
        <w:t xml:space="preserve">Report prepared for academic review in accordance with standard design theory curricula.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Graphic Designer in the Heart of Brazil Brasília</dc:title>
  <dc:creator/>
  <dc:language>en</dc:language>
  <cp:keywords/>
  <dcterms:created xsi:type="dcterms:W3CDTF">2026-07-29T20:33:15Z</dcterms:created>
  <dcterms:modified xsi:type="dcterms:W3CDTF">2026-07-29T20:33:15Z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