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0" w:name="book-report-analysis"/>
    <w:p>
      <w:pPr>
        <w:pStyle w:val="Heading1"/>
      </w:pPr>
      <w:r>
        <w:t xml:space="preserve">Book Report Analysis</w:t>
      </w:r>
    </w:p>
    <w:p>
      <w:pPr>
        <w:pStyle w:val="FirstParagraph"/>
      </w:pPr>
      <w:r>
        <w:rPr>
          <w:bCs/>
          <w:b/>
        </w:rPr>
        <w:t xml:space="preserve">Title:</w:t>
      </w:r>
      <w:r>
        <w:t xml:space="preserve"> </w:t>
      </w:r>
      <w:r>
        <w:t xml:space="preserve">Visualizing the Nile Delta of Creativity:</w:t>
      </w:r>
      <w:r>
        <w:br/>
      </w:r>
      <w:r>
        <w:t xml:space="preserve">The Role, Evolution, and Future of the Graphic Designer in Egypt Cairo</w:t>
      </w:r>
    </w:p>
    <w:p>
      <w:pPr>
        <w:pStyle w:val="BodyText"/>
      </w:pPr>
      <w:r>
        <w:rPr>
          <w:bCs/>
          <w:b/>
        </w:rPr>
        <w:t xml:space="preserve">Date:</w:t>
      </w:r>
      <w:r>
        <w:t xml:space="preserve"> </w:t>
      </w:r>
      <w:r>
        <w:t xml:space="preserve">October 2023</w:t>
      </w:r>
      <w:r>
        <w:br/>
      </w:r>
      <w:r>
        <w:rPr>
          <w:iCs/>
          <w:i/>
        </w:rPr>
        <w:t xml:space="preserve">This report serves as a comprehensive analysis of literature regarding design practices, focusing specifically on the unique cultural and economic landscape of Egypt Cairo.</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Egypt Cairo</w:t>
      </w:r>
      <w:r>
        <w:t xml:space="preserve">, where ancient history meets modern ambition, the role of visual communication has never been more critical. This report analyzes key texts and industry observations concerning the profession of the</w:t>
      </w:r>
      <w:r>
        <w:t xml:space="preserve"> </w:t>
      </w:r>
      <w:r>
        <w:rPr>
          <w:bCs/>
          <w:b/>
        </w:rPr>
        <w:t xml:space="preserve">Graphic Designer</w:t>
      </w:r>
      <w:r>
        <w:t xml:space="preserve">. The central thesis explored herein is that a successful graphic designer in this region must possess not only technical proficiency but also a deep cultural literacy that bridges Pharaonic heritage with contemporary global trends.</w:t>
      </w:r>
    </w:p>
    <w:p>
      <w:pPr>
        <w:pStyle w:val="BodyText"/>
      </w:pPr>
      <w:r>
        <w:t xml:space="preserve">The city of</w:t>
      </w:r>
      <w:r>
        <w:t xml:space="preserve"> </w:t>
      </w:r>
      <w:r>
        <w:rPr>
          <w:bCs/>
          <w:b/>
        </w:rPr>
        <w:t xml:space="preserve">Egypt Cairo</w:t>
      </w:r>
      <w:r>
        <w:t xml:space="preserve"> </w:t>
      </w:r>
      <w:r>
        <w:t xml:space="preserve">acts as both a muse and a marketplace. It is one of the largest media hubs in the Arab world, making it an ideal case study for understanding how graphic design influences consumer behavior, political discourse, and brand identity. This document synthesizes various sources to provide a holistic view of what it means to be a</w:t>
      </w:r>
      <w:r>
        <w:t xml:space="preserve"> </w:t>
      </w:r>
      <w:r>
        <w:rPr>
          <w:bCs/>
          <w:b/>
        </w:rPr>
        <w:t xml:space="preserve">Graphic Designer</w:t>
      </w:r>
      <w:r>
        <w:t xml:space="preserve"> </w:t>
      </w:r>
      <w:r>
        <w:t xml:space="preserve">operating within this vibrant context.</w:t>
      </w:r>
    </w:p>
    <w:bookmarkEnd w:id="21"/>
    <w:bookmarkStart w:id="22" w:name="X3354bad2e6d0fb4c5702d8b891fb068c5272252"/>
    <w:p>
      <w:pPr>
        <w:pStyle w:val="Heading2"/>
      </w:pPr>
      <w:r>
        <w:t xml:space="preserve">2. The Historical Context: From Calligraphy to Digital Pixels</w:t>
      </w:r>
    </w:p>
    <w:p>
      <w:pPr>
        <w:pStyle w:val="FirstParagraph"/>
      </w:pPr>
      <w:r>
        <w:t xml:space="preserve">To understand the modern</w:t>
      </w:r>
      <w:r>
        <w:t xml:space="preserve"> </w:t>
      </w:r>
      <w:r>
        <w:rPr>
          <w:bCs/>
          <w:b/>
        </w:rPr>
        <w:t xml:space="preserve">Egypt Cairo graphic designer</w:t>
      </w:r>
      <w:r>
        <w:t xml:space="preserve">, one must first look at the historical roots of visual art in the region. Literature suggests that traditional Arabic calligraphy and Islamic geometric patterns form the foundational aesthetic language of Egypt.</w:t>
      </w:r>
    </w:p>
    <w:p>
      <w:pPr>
        <w:numPr>
          <w:ilvl w:val="0"/>
          <w:numId w:val="1001"/>
        </w:numPr>
        <w:pStyle w:val="Compact"/>
      </w:pPr>
      <w:r>
        <w:rPr>
          <w:bCs/>
          <w:b/>
        </w:rPr>
        <w:t xml:space="preserve">Traditional Influences:</w:t>
      </w:r>
      <w:r>
        <w:t xml:space="preserve"> </w:t>
      </w:r>
      <w:r>
        <w:t xml:space="preserve">Early design work in</w:t>
      </w:r>
      <w:r>
        <w:t xml:space="preserve"> </w:t>
      </w:r>
      <w:r>
        <w:rPr>
          <w:iCs/>
          <w:i/>
        </w:rPr>
        <w:t xml:space="preserve">Egypt Cairo</w:t>
      </w:r>
      <w:r>
        <w:t xml:space="preserve"> </w:t>
      </w:r>
      <w:r>
        <w:t xml:space="preserve">was heavily influenced by manuscript illumination and architectural motifs. The symmetry found in Mamluk architecture often translates into modern layout structures.</w:t>
      </w:r>
    </w:p>
    <w:p>
      <w:pPr>
        <w:numPr>
          <w:ilvl w:val="0"/>
          <w:numId w:val="1001"/>
        </w:numPr>
        <w:pStyle w:val="Compact"/>
      </w:pPr>
      <w:r>
        <w:rPr>
          <w:bCs/>
          <w:b/>
        </w:rPr>
        <w:t xml:space="preserve">The Transition:</w:t>
      </w:r>
      <w:r>
        <w:t xml:space="preserve"> </w:t>
      </w:r>
      <w:r>
        <w:t xml:space="preserve">As globalization swept through the 20th century, Western design principles (Swiss Style, Bauhaus) merged with local artistic sensibilities. This hybridization is a key theme in recent academic books about North African design.</w:t>
      </w:r>
    </w:p>
    <w:p>
      <w:pPr>
        <w:pStyle w:val="FirstParagraph"/>
      </w:pPr>
      <w:r>
        <w:t xml:space="preserve">The modern</w:t>
      </w:r>
      <w:r>
        <w:t xml:space="preserve"> </w:t>
      </w:r>
      <w:r>
        <w:rPr>
          <w:bCs/>
          <w:b/>
        </w:rPr>
        <w:t xml:space="preserve">Graphic Designer</w:t>
      </w:r>
      <w:r>
        <w:t xml:space="preserve"> </w:t>
      </w:r>
      <w:r>
        <w:t xml:space="preserve">in</w:t>
      </w:r>
      <w:r>
        <w:t xml:space="preserve"> </w:t>
      </w:r>
      <w:r>
        <w:rPr>
          <w:iCs/>
          <w:i/>
        </w:rPr>
        <w:t xml:space="preserve">Egypt Cairo</w:t>
      </w:r>
      <w:r>
        <w:t xml:space="preserve"> </w:t>
      </w:r>
      <w:r>
        <w:t xml:space="preserve">often struggles to balance these dual identities. Books on the subject highlight that those who succeed are those who can seamlessly integrate Kufic script variations with sans-serif fonts, creating a unique visual language that appeals to both local nostalgia and international modernity.</w:t>
      </w:r>
    </w:p>
    <w:bookmarkEnd w:id="22"/>
    <w:bookmarkStart w:id="25" w:name="X65cc665f55522a86e9f363c9f7141677b598c03"/>
    <w:p>
      <w:pPr>
        <w:pStyle w:val="Heading2"/>
      </w:pPr>
      <w:r>
        <w:t xml:space="preserve">3. The Role of the Graphic Designer in the Egyptian Market</w:t>
      </w:r>
    </w:p>
    <w:p>
      <w:pPr>
        <w:pStyle w:val="FirstParagraph"/>
      </w:pPr>
      <w:r>
        <w:t xml:space="preserve">The economic landscape of</w:t>
      </w:r>
      <w:r>
        <w:t xml:space="preserve"> </w:t>
      </w:r>
      <w:r>
        <w:rPr>
          <w:bCs/>
          <w:b/>
        </w:rPr>
        <w:t xml:space="preserve">Egypt Cairo</w:t>
      </w:r>
      <w:r>
        <w:t xml:space="preserve"> </w:t>
      </w:r>
      <w:r>
        <w:t xml:space="preserve">presents specific challenges and opportunities for creatives. This section explores the professional responsibilities of a</w:t>
      </w:r>
      <w:r>
        <w:t xml:space="preserve"> </w:t>
      </w:r>
      <w:r>
        <w:rPr>
          <w:bCs/>
          <w:b/>
        </w:rPr>
        <w:t xml:space="preserve">Graphic Designer</w:t>
      </w:r>
      <w:r>
        <w:t xml:space="preserve"> </w:t>
      </w:r>
      <w:r>
        <w:t xml:space="preserve">in this market, drawing from industry reports and case studies.</w:t>
      </w:r>
    </w:p>
    <w:bookmarkStart w:id="23" w:name="a.-brand-identity-and-localization"/>
    <w:p>
      <w:pPr>
        <w:pStyle w:val="Heading3"/>
      </w:pPr>
      <w:r>
        <w:t xml:space="preserve">A. Brand Identity and Localization</w:t>
      </w:r>
    </w:p>
    <w:p>
      <w:pPr>
        <w:pStyle w:val="FirstParagraph"/>
      </w:pPr>
      <w:r>
        <w:t xml:space="preserve">In a diverse market like</w:t>
      </w:r>
      <w:r>
        <w:t xml:space="preserve"> </w:t>
      </w:r>
      <w:r>
        <w:rPr>
          <w:iCs/>
          <w:i/>
        </w:rPr>
        <w:t xml:space="preserve">Egypt Cairo</w:t>
      </w:r>
      <w:r>
        <w:t xml:space="preserve">, localization is key. A global brand entering Egypt cannot simply translate its logo; it must adapt culturally. The</w:t>
      </w:r>
      <w:r>
        <w:t xml:space="preserve"> </w:t>
      </w:r>
      <w:r>
        <w:rPr>
          <w:bCs/>
          <w:b/>
        </w:rPr>
        <w:t xml:space="preserve">Graphic Designer</w:t>
      </w:r>
      <w:r>
        <w:t xml:space="preserve"> </w:t>
      </w:r>
      <w:r>
        <w:t xml:space="preserve">serves as the bridge, ensuring that visual cues resonate with Egyptian sensibilities regarding color, symbolism, and language.</w:t>
      </w:r>
    </w:p>
    <w:p>
      <w:pPr>
        <w:pStyle w:val="BlockText"/>
      </w:pPr>
      <w:r>
        <w:t xml:space="preserve">"Design is not just what it looks like and feels like. Design is how it works." - Steve Jobs</w:t>
      </w:r>
      <w:r>
        <w:br/>
      </w:r>
      <w:r>
        <w:rPr>
          <w:iCs/>
          <w:i/>
        </w:rPr>
        <w:t xml:space="preserve">In the context of Egypt Cairo, this means ensuring that digital interfaces work well for users who may be accessing content via mobile devices on varying network speeds.</w:t>
      </w:r>
    </w:p>
    <w:bookmarkEnd w:id="23"/>
    <w:bookmarkStart w:id="24" w:name="b.-the-digital-boom"/>
    <w:p>
      <w:pPr>
        <w:pStyle w:val="Heading3"/>
      </w:pPr>
      <w:r>
        <w:t xml:space="preserve">B. The Digital Boom</w:t>
      </w:r>
    </w:p>
    <w:p>
      <w:pPr>
        <w:pStyle w:val="FirstParagraph"/>
      </w:pPr>
      <w:r>
        <w:t xml:space="preserve">Recent years have seen an explosion of startups and tech firms in</w:t>
      </w:r>
      <w:r>
        <w:t xml:space="preserve"> </w:t>
      </w:r>
      <w:r>
        <w:rPr>
          <w:bCs/>
          <w:b/>
        </w:rPr>
        <w:t xml:space="preserve">Egypt Cairo</w:t>
      </w:r>
      <w:r>
        <w:t xml:space="preserve">. This has elevated the status of the</w:t>
      </w:r>
      <w:r>
        <w:t xml:space="preserve"> </w:t>
      </w:r>
      <w:r>
        <w:rPr>
          <w:bCs/>
          <w:b/>
        </w:rPr>
        <w:t xml:space="preserve">Graphic Designer</w:t>
      </w:r>
      <w:r>
        <w:t xml:space="preserve"> </w:t>
      </w:r>
      <w:r>
        <w:t xml:space="preserve">from a mere illustrator to a key stakeholder in product development. UI/UX design has become as important as print media. Literature indicates that designers who master both vector graphics and interactive prototyping are in highest demand.</w:t>
      </w:r>
    </w:p>
    <w:bookmarkEnd w:id="24"/>
    <w:bookmarkEnd w:id="25"/>
    <w:bookmarkStart w:id="26" w:name="X3ba88640ae550176049acdcc3776d4b85fe5d93"/>
    <w:p>
      <w:pPr>
        <w:pStyle w:val="Heading2"/>
      </w:pPr>
      <w:r>
        <w:t xml:space="preserve">4. Cultural Challenges and Social Responsibility</w:t>
      </w:r>
    </w:p>
    <w:p>
      <w:pPr>
        <w:pStyle w:val="FirstParagraph"/>
      </w:pPr>
      <w:r>
        <w:t xml:space="preserve">A significant portion of recent literature focuses on the social impact of design in</w:t>
      </w:r>
      <w:r>
        <w:t xml:space="preserve"> </w:t>
      </w:r>
      <w:r>
        <w:rPr>
          <w:bCs/>
          <w:b/>
        </w:rPr>
        <w:t xml:space="preserve">Egypt Cairo</w:t>
      </w:r>
      <w:r>
        <w:t xml:space="preserve">. The</w:t>
      </w:r>
      <w:r>
        <w:t xml:space="preserve"> </w:t>
      </w:r>
      <w:r>
        <w:rPr>
          <w:bCs/>
          <w:b/>
        </w:rPr>
        <w:t xml:space="preserve">Graphic Designer</w:t>
      </w:r>
      <w:r>
        <w:t xml:space="preserve"> </w:t>
      </w:r>
      <w:r>
        <w:t xml:space="preserve">is increasingly viewed as a tool for social change.</w:t>
      </w:r>
    </w:p>
    <w:p>
      <w:pPr>
        <w:numPr>
          <w:ilvl w:val="0"/>
          <w:numId w:val="1002"/>
        </w:numPr>
        <w:pStyle w:val="Compact"/>
      </w:pPr>
      <w:r>
        <w:rPr>
          <w:bCs/>
          <w:b/>
        </w:rPr>
        <w:t xml:space="preserve">Cultural Sensitivity:</w:t>
      </w:r>
      <w:r>
        <w:t xml:space="preserve"> </w:t>
      </w:r>
      <w:r>
        <w:t xml:space="preserve">Designers must navigate religious and social norms. For instance, imagery involving modesty or specific cultural taboos requires careful handling. Books on Middle Eastern design ethics emphasize the importance of respect and context.</w:t>
      </w:r>
    </w:p>
    <w:p>
      <w:pPr>
        <w:numPr>
          <w:ilvl w:val="0"/>
          <w:numId w:val="1002"/>
        </w:numPr>
        <w:pStyle w:val="Compact"/>
      </w:pPr>
      <w:r>
        <w:rPr>
          <w:bCs/>
          <w:b/>
        </w:rPr>
        <w:t xml:space="preserve">Economic Advocacy:</w:t>
      </w:r>
      <w:r>
        <w:t xml:space="preserve"> </w:t>
      </w:r>
      <w:r>
        <w:t xml:space="preserve">There is a growing movement in</w:t>
      </w:r>
      <w:r>
        <w:t xml:space="preserve"> </w:t>
      </w:r>
      <w:r>
        <w:rPr>
          <w:iCs/>
          <w:i/>
        </w:rPr>
        <w:t xml:space="preserve">Egypt Cairo</w:t>
      </w:r>
      <w:r>
        <w:t xml:space="preserve"> </w:t>
      </w:r>
      <w:r>
        <w:t xml:space="preserve">for designers to support local artisans and small businesses through visually compelling marketing that highlights craftsmanship over mass production.</w:t>
      </w:r>
    </w:p>
    <w:p>
      <w:pPr>
        <w:pStyle w:val="FirstParagraph"/>
      </w:pPr>
      <w:r>
        <w:t xml:space="preserve">This social dimension adds depth to the profession. It is no longer just about making things "pretty"; it is about communicating values effectively within the complex social fabric of</w:t>
      </w:r>
      <w:r>
        <w:t xml:space="preserve"> </w:t>
      </w:r>
      <w:r>
        <w:rPr>
          <w:bCs/>
          <w:b/>
        </w:rPr>
        <w:t xml:space="preserve">Egypt Cairo</w:t>
      </w:r>
      <w:r>
        <w:t xml:space="preserve">.</w:t>
      </w:r>
    </w:p>
    <w:bookmarkEnd w:id="26"/>
    <w:bookmarkStart w:id="27" w:name="tools-and-technologies-in-use"/>
    <w:p>
      <w:pPr>
        <w:pStyle w:val="Heading2"/>
      </w:pPr>
      <w:r>
        <w:t xml:space="preserve">5. Tools and Technologies in Use</w:t>
      </w:r>
    </w:p>
    <w:p>
      <w:pPr>
        <w:pStyle w:val="FirstParagraph"/>
      </w:pPr>
      <w:r>
        <w:t xml:space="preserve">The technical toolkit of a contemporary</w:t>
      </w:r>
      <w:r>
        <w:t xml:space="preserve"> </w:t>
      </w:r>
      <w:r>
        <w:rPr>
          <w:bCs/>
          <w:b/>
        </w:rPr>
        <w:t xml:space="preserve">Graphic Designer</w:t>
      </w:r>
      <w:r>
        <w:t xml:space="preserve"> </w:t>
      </w:r>
      <w:r>
        <w:t xml:space="preserve">in Egypt has evolved significantly. While Adobe Creative Cloud remains the industry standard globally, there is a noted shift towards mobile-first design tools.</w:t>
      </w:r>
    </w:p>
    <w:p>
      <w:pPr>
        <w:numPr>
          <w:ilvl w:val="0"/>
          <w:numId w:val="1003"/>
        </w:numPr>
        <w:pStyle w:val="Compact"/>
      </w:pPr>
      <w:r>
        <w:rPr>
          <w:bCs/>
          <w:b/>
        </w:rPr>
        <w:t xml:space="preserve">Software Proficiency:</w:t>
      </w:r>
      <w:r>
        <w:t xml:space="preserve"> </w:t>
      </w:r>
      <w:r>
        <w:t xml:space="preserve">Mastery of Photoshop, Illustrator, and InDesign is expected. However, new books highlight the rising importance of Figma and Sketch for web-based projects.</w:t>
      </w:r>
    </w:p>
    <w:p>
      <w:pPr>
        <w:numPr>
          <w:ilvl w:val="0"/>
          <w:numId w:val="1003"/>
        </w:numPr>
        <w:pStyle w:val="Compact"/>
      </w:pPr>
      <w:r>
        <w:rPr>
          <w:bCs/>
          <w:b/>
        </w:rPr>
        <w:t xml:space="preserve">AI Integration:</w:t>
      </w:r>
      <w:r>
        <w:t xml:space="preserve"> </w:t>
      </w:r>
      <w:r>
        <w:t xml:space="preserve">With the rise of AI-generated imagery, designers in</w:t>
      </w:r>
      <w:r>
        <w:t xml:space="preserve"> </w:t>
      </w:r>
      <w:r>
        <w:rPr>
          <w:iCs/>
          <w:i/>
        </w:rPr>
        <w:t xml:space="preserve">Egypt Cairo</w:t>
      </w:r>
      <w:r>
        <w:t xml:space="preserve"> </w:t>
      </w:r>
      <w:r>
        <w:t xml:space="preserve">are being encouraged to view AI as a collaborator rather than a threat. This allows for faster prototyping and more experimental visuals.</w:t>
      </w:r>
    </w:p>
    <w:bookmarkEnd w:id="27"/>
    <w:bookmarkStart w:id="28" w:name="future-outlook"/>
    <w:p>
      <w:pPr>
        <w:pStyle w:val="Heading2"/>
      </w:pPr>
      <w:r>
        <w:t xml:space="preserve">6. Future Outlook</w:t>
      </w:r>
    </w:p>
    <w:p>
      <w:pPr>
        <w:pStyle w:val="FirstParagraph"/>
      </w:pPr>
      <w:r>
        <w:t xml:space="preserve">Looking ahead, the trajectory for the</w:t>
      </w:r>
      <w:r>
        <w:t xml:space="preserve"> </w:t>
      </w:r>
      <w:r>
        <w:rPr>
          <w:bCs/>
          <w:b/>
        </w:rPr>
        <w:t xml:space="preserve">Egypt Cairo graphic designer</w:t>
      </w:r>
      <w:r>
        <w:t xml:space="preserve"> </w:t>
      </w:r>
      <w:r>
        <w:t xml:space="preserve">appears robust but competitive. As Egypt continues to invest in infrastructure and digital transformation (e.g., New Administrative Capital projects), the demand for high-quality visual communication will surge.</w:t>
      </w:r>
    </w:p>
    <w:p>
      <w:pPr>
        <w:numPr>
          <w:ilvl w:val="0"/>
          <w:numId w:val="1004"/>
        </w:numPr>
        <w:pStyle w:val="Compact"/>
      </w:pPr>
      <w:r>
        <w:rPr>
          <w:bCs/>
          <w:b/>
        </w:rPr>
        <w:t xml:space="preserve">Sustainability:</w:t>
      </w:r>
      <w:r>
        <w:t xml:space="preserve"> </w:t>
      </w:r>
      <w:r>
        <w:t xml:space="preserve">Eco-friendly design practices are beginning to gain traction, influencing material choices in print media.</w:t>
      </w:r>
    </w:p>
    <w:p>
      <w:pPr>
        <w:numPr>
          <w:ilvl w:val="0"/>
          <w:numId w:val="1004"/>
        </w:numPr>
        <w:pStyle w:val="Compact"/>
      </w:pPr>
      <w:r>
        <w:rPr>
          <w:bCs/>
          <w:b/>
        </w:rPr>
        <w:t xml:space="preserve">Global Competitiveness:</w:t>
      </w:r>
      <w:r>
        <w:t xml:space="preserve"> </w:t>
      </w:r>
      <w:r>
        <w:t xml:space="preserve">Egyptian designers are increasingly competing on global freelance platforms. This requires a higher level of English proficiency and an understanding of international client expectations.</w:t>
      </w:r>
    </w:p>
    <w:bookmarkEnd w:id="28"/>
    <w:bookmarkStart w:id="29" w:name="conclusion"/>
    <w:p>
      <w:pPr>
        <w:pStyle w:val="Heading2"/>
      </w:pPr>
      <w:r>
        <w:t xml:space="preserve">7. Conclusion</w:t>
      </w:r>
    </w:p>
    <w:p>
      <w:pPr>
        <w:pStyle w:val="FirstParagraph"/>
      </w:pPr>
      <w:r>
        <w:t xml:space="preserve">This book report analysis concludes that the profession of the</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one of dynamic adaptation. It is a role that demands a unique blend of technical skill, cultural empathy, and business acumen.</w:t>
      </w:r>
    </w:p>
    <w:p>
      <w:pPr>
        <w:pStyle w:val="BodyText"/>
      </w:pPr>
      <w:r>
        <w:t xml:space="preserve">The literature reviewed suggests that the most successful designers are those who view their work not in isolation but as part of the broader narrative of</w:t>
      </w:r>
      <w:r>
        <w:t xml:space="preserve"> </w:t>
      </w:r>
      <w:r>
        <w:rPr>
          <w:iCs/>
          <w:i/>
        </w:rPr>
        <w:t xml:space="preserve">Egypt Cairo</w:t>
      </w:r>
      <w:r>
        <w:t xml:space="preserve">. They respect the past while innovating for the future. For students and professionals alike, understanding this context is essential. The visual identity of Egypt is being written daily by these creatives, making their role pivotal to the nation's cultural and economic expression.</w:t>
      </w:r>
    </w:p>
    <w:p>
      <w:pPr>
        <w:pStyle w:val="BodyText"/>
      </w:pPr>
      <w:r>
        <w:t xml:space="preserve">Ultimately, being a</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not just a job; it is a responsibility to shape how the world sees Egypt and how Egyptians see themselves. The resources analyzed in this report provide both the historical grounding and the forward-looking strategies necessary to thrive in this exciting field.</w:t>
      </w:r>
    </w:p>
    <w:bookmarkEnd w:id="29"/>
    <w:p>
      <w:r>
        <w:pict>
          <v:rect style="width:0;height:1.5pt" o:hralign="center" o:hrstd="t" o:hr="t"/>
        </w:pict>
      </w:r>
    </w:p>
    <w:p>
      <w:pPr>
        <w:pStyle w:val="FirstParagraph"/>
      </w:pPr>
      <w:r>
        <w:rPr>
          <w:bCs/>
          <w:b/>
        </w:rPr>
        <w:t xml:space="preserve">References:</w:t>
      </w:r>
      <w:r>
        <w:t xml:space="preserve"> </w:t>
      </w:r>
      <w:r>
        <w:t xml:space="preserve">Various academic papers, industry whitepapers on Middle Eastern digital marketing trends, and case studies on branding in North Africa have been synthesized to create this report. All content is presented in English as per instructions.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Egypt Cairo</dc:title>
  <dc:creator/>
  <dc:language>en</dc:language>
  <cp:keywords/>
  <dcterms:created xsi:type="dcterms:W3CDTF">2026-07-29T11:41:47Z</dcterms:created>
  <dcterms:modified xsi:type="dcterms:W3CDTF">2026-07-29T11:41:47Z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