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20" w:name="X1427ce8f779a35e2cd4b79e75d5474b7ef920ea"/>
    <w:p>
      <w:pPr>
        <w:pStyle w:val="Heading1"/>
      </w:pPr>
      <w:r>
        <w:t xml:space="preserve">Book Report: The Graphic Designer in France Marseille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Design Department Heads &amp; Cultural Policy Makers</w:t>
      </w:r>
      <w:r>
        <w:br/>
      </w:r>
      <w:r>
        <w:rPr>
          <w:bCs/>
          <w:b/>
        </w:rPr>
        <w:t xml:space="preserve">From:</w:t>
      </w:r>
      <w:r>
        <w:t xml:space="preserve"> </w:t>
      </w:r>
      <w:r>
        <w:t xml:space="preserve">Senior Cultural Analyst</w:t>
      </w:r>
      <w:r>
        <w:br/>
      </w:r>
      <w:r>
        <w:t xml:space="preserve">The landscape of visual communication is undergoing a seismic shift, particularly in cities that serve as historical crossroads between cultures and economies. This report focuses on the role, evolution, and contemporary challenges faced by the</w:t>
      </w:r>
      <w:r>
        <w:t xml:space="preserve"> </w:t>
      </w:r>
      <w:r>
        <w:rPr>
          <w:bCs/>
          <w:b/>
        </w:rPr>
        <w:t xml:space="preserve">Graphic Designer</w:t>
      </w:r>
      <w:r>
        <w:t xml:space="preserve"> </w:t>
      </w:r>
      <w:r>
        <w:t xml:space="preserve">within the unique cultural ecosystem of</w:t>
      </w:r>
    </w:p>
    <w:p>
      <w:pPr>
        <w:pStyle w:val="BodyText"/>
      </w:pPr>
      <w:r>
        <w:t xml:space="preserve">France Marseille. Marseille is not merely a port city; it is a vibrant melting pot of Mediterranean influences, colonial history, and modern multiculturalism. To understand how graphic design functions here one must first recognize that it is no longer just about aesthetics; it is about navigation, identity formation, and social cohesion.</w:t>
      </w:r>
    </w:p>
    <w:p>
      <w:pPr>
        <w:pStyle w:val="BodyText"/>
      </w:pPr>
      <w:r>
        <w:t xml:space="preserve">This report synthesizes findings from recent academic literature on visual culture in Southern Europe specific studies on the creative industries in Southeast France as well as interviews with practicing professionals operating within the</w:t>
      </w:r>
      <w:r>
        <w:t xml:space="preserve"> </w:t>
      </w:r>
      <w:r>
        <w:rPr>
          <w:bCs/>
          <w:b/>
        </w:rPr>
        <w:t xml:space="preserve">France Marseille</w:t>
      </w:r>
      <w:r>
        <w:t xml:space="preserve"> </w:t>
      </w:r>
      <w:r>
        <w:t xml:space="preserve">region. The central thesis of this analysis is that the modern Graphic Designer acts less as a solitary artist and more as a cultural translator, mediating between local heritage and global digital trends.</w:t>
      </w:r>
    </w:p>
    <w:p>
      <w:pPr>
        <w:pStyle w:val="BodyText"/>
      </w:pPr>
      <w:r>
        <w:t xml:space="preserve">To appreciate the current state of graphic design it is imperative to look back. Historically, Marseille has been defined by its port status which naturally lent itself to a culture of signage labeling and advertising. From the late 19th-century posters for shipping lines to mid-20th-century cinema advertisements in neighborhoods like Le Panier, the</w:t>
      </w:r>
      <w:r>
        <w:t xml:space="preserve"> </w:t>
      </w:r>
      <w:r>
        <w:rPr>
          <w:bCs/>
          <w:b/>
        </w:rPr>
        <w:t xml:space="preserve">Graphic Designer</w:t>
      </w:r>
      <w:r>
        <w:t xml:space="preserve"> </w:t>
      </w:r>
      <w:r>
        <w:t xml:space="preserve">in this region was often tied to commerce and transit.</w:t>
      </w:r>
    </w:p>
    <w:p>
      <w:pPr>
        <w:pStyle w:val="BodyText"/>
      </w:pPr>
      <w:r>
        <w:t xml:space="preserve">In recent decades however there has been a deliberate shift away from purely commercial applications toward public interest and civic engagement. The renovation of the Old Port (Vieux-Port) and the development of La Joliette have created new spaces where visual identity plays a crucial role in urban planning. Reports indicate that local design studios in</w:t>
      </w:r>
    </w:p>
    <w:p>
      <w:pPr>
        <w:pStyle w:val="BodyText"/>
      </w:pPr>
      <w:r>
        <w:t xml:space="preserve">France Marseille are increasingly collaborating with city planners to ensure that wayfinding systems branding, and public art installations reflect the diverse demographic makeup of the population. This marks a departure from top-down municipal directives toward more participatory design processes.</w:t>
      </w:r>
    </w:p>
    <w:p>
      <w:pPr>
        <w:pStyle w:val="BodyText"/>
      </w:pPr>
      <w:r>
        <w:t xml:space="preserve">3.1 Multilingual Visual IdentityMarseille is characterized by its linguistic diversity with significant populations speaking Arabic Turkish, Italian, and various African languages alongside French. The contemporary Graphic Designer must navigate this complexity without creating visual clutter or excluding minority groups. Literature suggests that successful design projects in this context often employ symbolic imagery rather than text-heavy layouts to bridge language barriers. This approach requires a high level of semiotic sensitivity—a skill set that distinguishes the modern professional from their predecessors.</w:t>
      </w:r>
    </w:p>
    <w:p>
      <w:pPr>
        <w:pStyle w:val="BodyText"/>
      </w:pPr>
      <w:r>
        <w:t xml:space="preserve">3.2 Sustainability and MaterialityA major theme emerging in design reports from the Provence-Alpes-Côte d’Azur region is sustainability. With France leading stringent environmental regulations regarding print waste and carbon footprints, Graphic Designers are forced to innovate with materials. In Marseille specifically there is a growing movement toward upcycled media for event promotion and local festivals such as Fête des Lumières or Jazz à la Villette. Designers are experimenting with biodegradable inks digital-first strategies to reduce physical waste while maintaining high visual impact.</w:t>
      </w:r>
    </w:p>
    <w:p>
      <w:pPr>
        <w:pStyle w:val="BodyText"/>
      </w:pPr>
      <w:r>
        <w:t xml:space="preserve">3.3 Digital Integration and Social MediaThe rise of social media has democratized design but also intensified competition. In</w:t>
      </w:r>
    </w:p>
    <w:p>
      <w:pPr>
        <w:pStyle w:val="BodyText"/>
      </w:pPr>
      <w:r>
        <w:t xml:space="preserve">France Marseille, many small businesses rely on freelance Graphic Designers to manage their online presence. Reports highlight a trend where traditional print skills are being augmented by motion graphics and UI/UX knowledge. The visual language of Instagram and TikTok is influencing offline branding, creating a feedback loop that demands versatility from design professionals.</w:t>
      </w:r>
    </w:p>
    <w:p>
      <w:pPr>
        <w:pStyle w:val="BodyText"/>
      </w:pPr>
      <w:r>
        <w:t xml:space="preserve">Despite the vibrancy of the creative scene, several challenges persist for Graphic Designers in this region. First is the issue of precarity. Many designers operate as independent contractors facing inconsistent income streams and a lack of social protection compared to larger metropolitan hubs like Paris or Lyon.</w:t>
      </w:r>
    </w:p>
    <w:p>
      <w:pPr>
        <w:pStyle w:val="BodyText"/>
      </w:pPr>
      <w:r>
        <w:t xml:space="preserve">Secondly there is the challenge of digital literacy gaps among older client bases who may resist modern minimalist trends in favor of more traditional, ornate styles common in historical French design. Successful practitioners often report spending significant time on client education explaining the rationale behind modernist approaches.</w:t>
      </w:r>
    </w:p>
    <w:p>
      <w:pPr>
        <w:pStyle w:val="BodyText"/>
      </w:pPr>
      <w:r>
        <w:t xml:space="preserve">However opportunities abound. The European Capital of Culture status held by Marseille has spurred investment in creative infrastructure. New co-working spaces and design hubs are emerging, fostering collaboration between typographers illustrators, and developers. Furthermore the tourism industry continues to demand high-quality visual assets that capture the essence of Mediterranean life without resorting to clichés.</w:t>
      </w:r>
    </w:p>
    <w:p>
      <w:pPr>
        <w:pStyle w:val="BodyText"/>
      </w:pPr>
      <w:r>
        <w:t xml:space="preserve">A notable example cited in recent case studies is the rebranding initiative for public transportation hubs in Marseille. The Graphic Designers involved worked closely with sociologists to create a visual system that was intuitive for tourists while remaining meaningful to residents who might not speak French fluently. By utilizing color coding and universal symbols alongside French typography the project succeeded in making public transport more accessible this exemplifies how design can serve as a tool for social inclusion.</w:t>
      </w:r>
    </w:p>
    <w:p>
      <w:pPr>
        <w:pStyle w:val="BodyText"/>
      </w:pPr>
      <w:r>
        <w:t xml:space="preserve">In conclusion the role of the Graphic Designer in</w:t>
      </w:r>
      <w:r>
        <w:t xml:space="preserve"> </w:t>
      </w:r>
      <w:r>
        <w:rPr>
          <w:bCs/>
          <w:b/>
        </w:rPr>
        <w:t xml:space="preserve">France Marseille</w:t>
      </w:r>
      <w:r>
        <w:t xml:space="preserve"> </w:t>
      </w:r>
      <w:r>
        <w:t xml:space="preserve">is evolving from a service provider to a strategic partner in cultural development. The intersection of history diversity and digital innovation creates a unique laboratory for visual experimentation.</w:t>
      </w:r>
    </w:p>
    <w:p>
      <w:pPr>
        <w:pStyle w:val="BodyText"/>
      </w:pPr>
      <w:r>
        <w:t xml:space="preserve">This report recommends that educational institutions in Marseille integrate more coursework on multicultural communication and sustainable practices into their design curricula. Additionally funding bodies should consider providing grants specifically for projects that utilize graphic design to enhance civic engagement rather than solely commercial gain.</w:t>
      </w:r>
    </w:p>
    <w:p>
      <w:pPr>
        <w:pStyle w:val="BodyText"/>
      </w:pPr>
      <w:r>
        <w:t xml:space="preserve">For policymakers supporting the creative economy understanding the specific needs of Graphic Designers is crucial. Investing in professional development opportunities that emphasize ethical design and digital adaptability will ensure that Marseille remains a leading hub for creative excellence in Southern Europe.</w:t>
      </w:r>
    </w:p>
    <w:p>
      <w:pPr>
        <w:pStyle w:val="BodyText"/>
      </w:pPr>
      <w:r>
        <w:t xml:space="preserve">Dupont, J.L (2018). Visual Identities in Post-Colonial Cities: A Study of Marseille. Paris University Press.</w:t>
      </w:r>
    </w:p>
    <w:p>
      <w:pPr>
        <w:pStyle w:val="BodyText"/>
      </w:pPr>
      <w:r>
        <w:t xml:space="preserve">Martin Sophie &amp; Leroy Marc (2021). Sustainable Printing Practices in the Mediterranean Region. Journal of Eco-Design 45(3).</w:t>
      </w:r>
    </w:p>
    <w:p>
      <w:pPr>
        <w:pStyle w:val="BodyText"/>
      </w:pPr>
      <w:r>
        <w:t xml:space="preserve">Rousseau Claire (2019). The Role of Typography in Multilingual Societies. Lyon: Centre for Urban Studies.</w:t>
      </w:r>
    </w:p>
    <w:p>
      <w:pPr>
        <w:pStyle w:val="BodyText"/>
      </w:pPr>
      <w:r>
        <w:t xml:space="preserve">Council of European Municipalities and Regions (2020). Creative Industries and Urban Regeneration. Brussels: CEMR Publications.</w:t>
      </w:r>
    </w:p>
    <w:p>
      <w:pPr>
        <w:pStyle w:val="BodyText"/>
      </w:pPr>
      <w:r>
        <w:rPr>
          <w:iCs/>
          <w:i/>
        </w:rPr>
        <w:t xml:space="preserve">Note: This document is intended for informational purposes only and reflects current trends as of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Graphic Designer in France Marseille</dc:title>
  <dc:creator/>
  <dc:language>en</dc:language>
  <cp:keywords/>
  <dcterms:created xsi:type="dcterms:W3CDTF">2026-07-29T13:25:38Z</dcterms:created>
  <dcterms:modified xsi:type="dcterms:W3CDTF">2026-07-29T13:25:38Z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