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Israel</w:t>
      </w:r>
      <w:r>
        <w:t xml:space="preserve"> </w:t>
      </w:r>
      <w:r>
        <w:t xml:space="preserve">Jerusalem</w:t>
      </w:r>
    </w:p>
    <w:p>
      <w:pPr>
        <w:pStyle w:val="FirstParagraph"/>
      </w:pPr>
      <w:r>
        <w:t xml:space="preserve">```html</w:t>
      </w:r>
    </w:p>
    <w:bookmarkStart w:id="26" w:name="Xd53058067bdb4b147316851b814aaf8b46e4c88"/>
    <w:p>
      <w:pPr>
        <w:pStyle w:val="Heading1"/>
      </w:pPr>
      <w:r>
        <w:t xml:space="preserve">Book Report: The Graphic Designer in the Context of Israel Jerusalem</w:t>
      </w:r>
    </w:p>
    <w:p>
      <w:pPr>
        <w:pStyle w:val="FirstParagraph"/>
      </w:pPr>
      <w:r>
        <w:rPr>
          <w:bCs/>
          <w:b/>
        </w:rPr>
        <w:t xml:space="preserve">Date:</w:t>
      </w:r>
      <w:r>
        <w:t xml:space="preserve"> </w:t>
      </w:r>
      <w:r>
        <w:t xml:space="preserve">October 26, 2023</w:t>
      </w:r>
    </w:p>
    <w:p>
      <w:pPr>
        <w:pStyle w:val="BodyText"/>
      </w:pPr>
      <w:r>
        <w:rPr>
          <w:bCs/>
          <w:b/>
        </w:rPr>
        <w:t xml:space="preserve">Status:</w:t>
      </w:r>
    </w:p>
    <w:p>
      <w:pPr>
        <w:pStyle w:val="BodyText"/>
      </w:pPr>
      <w:r>
        <w:t xml:space="preserve">The graphic designer is not merely an aesthetic decorator but a critical communicator of culture, history, and modernity. In the bustling metropolis known as</w:t>
      </w:r>
      <w:r>
        <w:t xml:space="preserve"> </w:t>
      </w:r>
      <w:r>
        <w:t xml:space="preserve">Israel Jerusalem</w:t>
      </w:r>
      <w:r>
        <w:t xml:space="preserve">, the role takes on unique dimensions. This report analyzes how graphic design functions within this specific geographic and cultural landscape.</w:t>
      </w:r>
    </w:p>
    <w:bookmarkStart w:id="20" w:name="X0c0b3ce87ebf1016bc2c68bc0498d04ff737548"/>
    <w:p>
      <w:pPr>
        <w:pStyle w:val="Heading2"/>
      </w:pPr>
      <w:r>
        <w:t xml:space="preserve">Introduction: The Visual Language of a Holy City</w:t>
      </w:r>
    </w:p>
    <w:p>
      <w:pPr>
        <w:pStyle w:val="FirstParagraph"/>
      </w:pPr>
      <w:r>
        <w:t xml:space="preserve">The city of Israel Jerusalem stands as a complex tapestry woven from ancient traditions and futuristic aspirations. It is one of the oldest cities in the world, yet it pulses with contemporary energy. Within this dynamic environment, the graphic designer serves as a bridge between past and present. The visual identity of Israel Jerusalem is not monolithic; it is layered with religious symbolism, political narratives, technological innovation, and multicultural influences.</w:t>
      </w:r>
    </w:p>
    <w:p>
      <w:pPr>
        <w:pStyle w:val="BodyText"/>
      </w:pPr>
      <w:r>
        <w:t xml:space="preserve">This Book Report explores how professionals identified as the</w:t>
      </w:r>
      <w:r>
        <w:t xml:space="preserve"> </w:t>
      </w:r>
      <w:r>
        <w:t xml:space="preserve">Graphic Designer</w:t>
      </w:r>
      <w:r>
        <w:t xml:space="preserve"> </w:t>
      </w:r>
      <w:r>
        <w:t xml:space="preserve">navigate these layers. By examining key themes such as cultural preservation, modern urban branding, and social communication, we can understand the profound impact design has on the perception and functionality of life in Israel Jerusalem. The graphic designer here is tasked with a unique challenge: creating visuals that respect deep-seated historical sensitivities while promoting a forward-looking civic identity.</w:t>
      </w:r>
    </w:p>
    <w:bookmarkEnd w:id="20"/>
    <w:bookmarkStart w:id="21" w:name="Xab432cf27a80a0cc6b3b2415f5f5e608d070594"/>
    <w:p>
      <w:pPr>
        <w:pStyle w:val="Heading2"/>
      </w:pPr>
      <w:r>
        <w:t xml:space="preserve">The Role of the Graphic Designer in Cultural Preservation</w:t>
      </w:r>
    </w:p>
    <w:p>
      <w:pPr>
        <w:pStyle w:val="FirstParagraph"/>
      </w:pPr>
      <w:r>
        <w:t xml:space="preserve">In Israel Jerusalem, where archaeological finds are visible around every corner, the</w:t>
      </w:r>
      <w:r>
        <w:t xml:space="preserve"> </w:t>
      </w:r>
      <w:r>
        <w:t xml:space="preserve">Graphic Designer</w:t>
      </w:r>
      <w:r>
        <w:t xml:space="preserve"> </w:t>
      </w:r>
      <w:r>
        <w:t xml:space="preserve">often collaborates with museums, heritage sites, and religious institutions. The visual language here must be respectful and accurate. For instance, when designing posters for exhibitions at the Israel Museum or signage for the Western Wall tunnels, attention to typographic hierarchy and color symbolism is paramount.</w:t>
      </w:r>
    </w:p>
    <w:p>
      <w:pPr>
        <w:pStyle w:val="BodyText"/>
      </w:pPr>
      <w:r>
        <w:t xml:space="preserve">The use of Hebrew script in graphic design holds particular significance in this context. Designers working in</w:t>
      </w:r>
      <w:r>
        <w:t xml:space="preserve"> </w:t>
      </w:r>
      <w:r>
        <w:t xml:space="preserve">Israel Jerusalem</w:t>
      </w:r>
      <w:r>
        <w:t xml:space="preserve"> </w:t>
      </w:r>
      <w:r>
        <w:t xml:space="preserve">are often bilingual or trilingual, mastering not only visual composition but also the aesthetic nuances of Hebrew, Arabic, and English typefaces. This linguistic duality allows them to create inclusive designs that resonate with the diverse population of the city.</w:t>
      </w:r>
    </w:p>
    <w:p>
      <w:pPr>
        <w:pStyle w:val="BodyText"/>
      </w:pPr>
      <w:r>
        <w:t xml:space="preserve">One notable aspect is the integration of traditional motifs—such as Jerusalem stone textures or ancient mosaic patterns—into modern digital interfaces. The</w:t>
      </w:r>
      <w:r>
        <w:t xml:space="preserve"> </w:t>
      </w:r>
      <w:r>
        <w:t xml:space="preserve">Graphic Designer</w:t>
      </w:r>
      <w:r>
        <w:t xml:space="preserve"> </w:t>
      </w:r>
      <w:r>
        <w:t xml:space="preserve">acts as a curator, selecting elements that evoke a sense of place without resorting to cliché. This careful curation helps maintain the integrity of Israel Jerusalem’s historical narrative while making it accessible to contemporary audiences.</w:t>
      </w:r>
    </w:p>
    <w:bookmarkEnd w:id="21"/>
    <w:bookmarkStart w:id="22" w:name="urban-branding-and-tourism"/>
    <w:p>
      <w:pPr>
        <w:pStyle w:val="Heading2"/>
      </w:pPr>
      <w:r>
        <w:t xml:space="preserve">Urban Branding and Tourism</w:t>
      </w:r>
    </w:p>
    <w:p>
      <w:pPr>
        <w:pStyle w:val="FirstParagraph"/>
      </w:pPr>
      <w:r>
        <w:t xml:space="preserve">Tourism is a vital sector for</w:t>
      </w:r>
      <w:r>
        <w:t xml:space="preserve"> </w:t>
      </w:r>
      <w:r>
        <w:t xml:space="preserve">Israel Jerusalem</w:t>
      </w:r>
      <w:r>
        <w:t xml:space="preserve">, and the visual identity of the city plays a crucial role in attracting visitors. The city’s branding campaigns require a delicate balance: they must highlight safety, innovation, and spirituality. Here, the</w:t>
      </w:r>
      <w:r>
        <w:t xml:space="preserve"> </w:t>
      </w:r>
      <w:r>
        <w:t xml:space="preserve">Graphic Designer</w:t>
      </w:r>
      <w:r>
        <w:t xml:space="preserve"> </w:t>
      </w:r>
      <w:r>
        <w:t xml:space="preserve">becomes a strategist.</w:t>
      </w:r>
    </w:p>
    <w:p>
      <w:pPr>
        <w:pStyle w:val="BodyText"/>
      </w:pPr>
      <w:r>
        <w:t xml:space="preserve">Recent campaigns for tourism in Israel Jerusalem have moved away from overly religious imagery toward more inclusive visuals that showcase the city’s vibrant markets (like Machane Yehuda), its tech hubs (Silicon Wadi nearby), and its multicultural neighborhoods. The graphic designer is responsible for creating icons, maps, and digital experiences that guide tourists through this complex urban landscape.</w:t>
      </w:r>
    </w:p>
    <w:p>
      <w:pPr>
        <w:pStyle w:val="BodyText"/>
      </w:pPr>
      <w:r>
        <w:t xml:space="preserve">For example, wayfinding systems in</w:t>
      </w:r>
      <w:r>
        <w:t xml:space="preserve"> </w:t>
      </w:r>
      <w:r>
        <w:t xml:space="preserve">Israel Jerusalem</w:t>
      </w:r>
      <w:r>
        <w:t xml:space="preserve"> </w:t>
      </w:r>
      <w:r>
        <w:t xml:space="preserve">must be intuitive for international visitors while remaining legible to locals. This requires the</w:t>
      </w:r>
      <w:r>
        <w:t xml:space="preserve"> </w:t>
      </w:r>
      <w:r>
        <w:t xml:space="preserve">Graphic Designer</w:t>
      </w:r>
      <w:r>
        <w:t xml:space="preserve"> </w:t>
      </w:r>
      <w:r>
        <w:t xml:space="preserve">to solve problems related to space constraints, historical preservation (not altering heritage buildings with large signs), and multi-lingual accessibility. The success of these systems is a testament to the designer’s ability to merge function with aesthetics.</w:t>
      </w:r>
    </w:p>
    <w:bookmarkEnd w:id="22"/>
    <w:bookmarkStart w:id="23" w:name="Xadc08c286fae53a21d0bfbeee2011b857f96d40"/>
    <w:p>
      <w:pPr>
        <w:pStyle w:val="Heading2"/>
      </w:pPr>
      <w:r>
        <w:t xml:space="preserve">Social Commentary and Political Expression</w:t>
      </w:r>
    </w:p>
    <w:p>
      <w:pPr>
        <w:pStyle w:val="FirstParagraph"/>
      </w:pPr>
      <w:r>
        <w:t xml:space="preserve">No discussion of design in</w:t>
      </w:r>
      <w:r>
        <w:t xml:space="preserve"> </w:t>
      </w:r>
      <w:r>
        <w:t xml:space="preserve">Israel Jerusalem</w:t>
      </w:r>
      <w:r>
        <w:t xml:space="preserve"> </w:t>
      </w:r>
      <w:r>
        <w:t xml:space="preserve">is complete without addressing its political context. The city is often at the center of global news, and graphic designers here frequently engage in social commentary through their work. Protest art, public installations, and digital campaigns often serve as outlets for expressing dissent, hope, or unity.</w:t>
      </w:r>
    </w:p>
    <w:p>
      <w:pPr>
        <w:pStyle w:val="BodyText"/>
      </w:pPr>
      <w:r>
        <w:t xml:space="preserve">The</w:t>
      </w:r>
      <w:r>
        <w:t xml:space="preserve"> </w:t>
      </w:r>
      <w:r>
        <w:t xml:space="preserve">Graphic Designer</w:t>
      </w:r>
      <w:r>
        <w:t xml:space="preserve"> </w:t>
      </w:r>
      <w:r>
        <w:t xml:space="preserve">in this environment operates as a visual activist. Posters seen on walls across</w:t>
      </w:r>
      <w:r>
        <w:t xml:space="preserve"> </w:t>
      </w:r>
      <w:r>
        <w:t xml:space="preserve">Israel Jerusalem</w:t>
      </w:r>
      <w:r>
        <w:t xml:space="preserve"> </w:t>
      </w:r>
      <w:r>
        <w:t xml:space="preserve">during periods of unrest or celebration use bold typography and stark imagery to convey powerful messages. These designs are not just commercial products; they are tools for social cohesion or protest.</w:t>
      </w:r>
    </w:p>
    <w:p>
      <w:pPr>
        <w:pStyle w:val="BodyText"/>
      </w:pPr>
      <w:r>
        <w:t xml:space="preserve">Furthermore, designers must navigate ethical considerations regarding representation. Depictions of different communities within</w:t>
      </w:r>
      <w:r>
        <w:t xml:space="preserve"> </w:t>
      </w:r>
      <w:r>
        <w:t xml:space="preserve">Israel Jerusalem</w:t>
      </w:r>
      <w:r>
        <w:t xml:space="preserve"> </w:t>
      </w:r>
      <w:r>
        <w:t xml:space="preserve">require sensitivity and fairness. A responsible</w:t>
      </w:r>
      <w:r>
        <w:t xml:space="preserve"> </w:t>
      </w:r>
      <w:r>
        <w:t xml:space="preserve">Graphic Designer</w:t>
      </w:r>
      <w:r>
        <w:t xml:space="preserve"> </w:t>
      </w:r>
      <w:r>
        <w:t xml:space="preserve">understands that their choices can either perpetuate divisions or foster understanding. This ethical dimension adds a layer of complexity to the profession in this region.</w:t>
      </w:r>
    </w:p>
    <w:bookmarkEnd w:id="23"/>
    <w:bookmarkStart w:id="24" w:name="Xc4051e21be1b8bc3b9e94b88732f2a43e47110e"/>
    <w:p>
      <w:pPr>
        <w:pStyle w:val="Heading2"/>
      </w:pPr>
      <w:r>
        <w:t xml:space="preserve">The Tech Hub Influence on Design Standards</w:t>
      </w:r>
    </w:p>
    <w:p>
      <w:pPr>
        <w:pStyle w:val="FirstParagraph"/>
      </w:pPr>
      <w:r>
        <w:t xml:space="preserve">Israel Jerusalem</w:t>
      </w:r>
      <w:r>
        <w:t xml:space="preserve">, while known for its history, is also part of Israel’s robust technology sector. The influence of tech startups on design standards is evident in the city’s visual culture. User Interface (UI) and User Experience (UX) design, driven by local tech companies, have raised the bar for digital aesthetics in public services.</w:t>
      </w:r>
    </w:p>
    <w:p>
      <w:pPr>
        <w:pStyle w:val="BodyText"/>
      </w:pPr>
      <w:r>
        <w:t xml:space="preserve">The</w:t>
      </w:r>
      <w:r>
        <w:t xml:space="preserve"> </w:t>
      </w:r>
      <w:r>
        <w:t xml:space="preserve">Graphic Designer</w:t>
      </w:r>
      <w:r>
        <w:t xml:space="preserve"> </w:t>
      </w:r>
      <w:r>
        <w:t xml:space="preserve">today must be proficient in digital tools and agile methodologies. In</w:t>
      </w:r>
      <w:r>
        <w:t xml:space="preserve"> </w:t>
      </w:r>
      <w:r>
        <w:t xml:space="preserve">Israel Jerusalem</w:t>
      </w:r>
      <w:r>
        <w:t xml:space="preserve">, this means designing apps for civic engagement, digital archives for historical records, and interactive experiences for educational institutions. The convergence of ancient heritage and cutting-edge technology creates a unique design ecosystem where the</w:t>
      </w:r>
      <w:r>
        <w:t xml:space="preserve"> </w:t>
      </w:r>
      <w:r>
        <w:t xml:space="preserve">Graphic Designer</w:t>
      </w:r>
      <w:r>
        <w:t xml:space="preserve"> </w:t>
      </w:r>
      <w:r>
        <w:t xml:space="preserve">is expected to be both a historian and an innovator.</w:t>
      </w:r>
    </w:p>
    <w:bookmarkEnd w:id="24"/>
    <w:bookmarkStart w:id="25" w:name="X8578aa32df4d678e074a6926f58b4530bca06ee"/>
    <w:p>
      <w:pPr>
        <w:pStyle w:val="Heading2"/>
      </w:pPr>
      <w:r>
        <w:t xml:space="preserve">Conclusion: The Designer as Cultural Steward</w:t>
      </w:r>
    </w:p>
    <w:p>
      <w:pPr>
        <w:pStyle w:val="FirstParagraph"/>
      </w:pPr>
      <w:r>
        <w:t xml:space="preserve">In conclusion, the role of the</w:t>
      </w:r>
      <w:r>
        <w:t xml:space="preserve"> </w:t>
      </w:r>
      <w:r>
        <w:t xml:space="preserve">Graphic Designer</w:t>
      </w:r>
      <w:r>
        <w:t xml:space="preserve"> </w:t>
      </w:r>
      <w:r>
        <w:t xml:space="preserve">in</w:t>
      </w:r>
      <w:r>
        <w:t xml:space="preserve"> </w:t>
      </w:r>
      <w:r>
        <w:t xml:space="preserve">Israel Jerusalem</w:t>
      </w:r>
    </w:p>
    <w:p>
      <w:pPr>
        <w:pStyle w:val="BodyText"/>
      </w:pPr>
      <w:r>
        <w:t xml:space="preserve">This Book Report highlights that effective design in this context requires deep cultural literacy. The</w:t>
      </w:r>
      <w:r>
        <w:t xml:space="preserve"> </w:t>
      </w:r>
      <w:r>
        <w:t xml:space="preserve">Graphic Designer</w:t>
      </w:r>
      <w:r>
        <w:t xml:space="preserve"> </w:t>
      </w:r>
      <w:r>
        <w:t xml:space="preserve">must possess empathy for the diverse populations of</w:t>
      </w:r>
      <w:r>
        <w:t xml:space="preserve"> </w:t>
      </w:r>
      <w:r>
        <w:t xml:space="preserve">Israel Jerusalem</w:t>
      </w:r>
      <w:r>
        <w:t xml:space="preserve">, technical skill to execute innovative solutions, and the strategic vision to balance tradition with modernity. As the city continues to evolve, so too will the role of its designers, ensuring that visual communication remains a vital thread in the fabric of this remarkable place.</w:t>
      </w:r>
    </w:p>
    <w:p>
      <w:pPr>
        <w:pStyle w:val="BodyText"/>
      </w:pPr>
      <w:r>
        <w:t xml:space="preserve">The study of graphic design in</w:t>
      </w:r>
      <w:r>
        <w:t xml:space="preserve"> </w:t>
      </w:r>
      <w:r>
        <w:t xml:space="preserve">Israel Jerusalem</w:t>
      </w:r>
      <w:r>
        <w:t xml:space="preserve"> </w:t>
      </w:r>
      <w:r>
        <w:t xml:space="preserve">offers valuable insights into how visual culture can navigate conflict, preserve heritage, and inspire progress. It is a field defined by responsibility and creativity, making it an essential component of the city’s ongoing narrative.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Graphic Designer in the Context of Israel Jerusalem</dc:title>
  <dc:creator/>
  <dc:language>en</dc:language>
  <cp:keywords/>
  <dcterms:created xsi:type="dcterms:W3CDTF">2026-07-29T07:59:58Z</dcterms:created>
  <dcterms:modified xsi:type="dcterms:W3CDTF">2026-07-29T07:59:58Z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