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Italy</w:t>
      </w:r>
      <w:r>
        <w:t xml:space="preserve"> </w:t>
      </w:r>
      <w:r>
        <w:t xml:space="preserve">Rome</w:t>
      </w:r>
    </w:p>
    <w:bookmarkStart w:id="30" w:name="X9cc3cd5ab6d768cb3898b9867cde906b9505f49"/>
    <w:p>
      <w:pPr>
        <w:pStyle w:val="Heading1"/>
      </w:pPr>
      <w:r>
        <w:t xml:space="preserve">Book Report Analysis: The Contemporary Graphic Designer in Italy Rome</w:t>
      </w:r>
    </w:p>
    <w:p>
      <w:pPr>
        <w:pStyle w:val="FirstParagraph"/>
      </w:pPr>
      <w:r>
        <w:rPr>
          <w:bCs/>
          <w:b/>
        </w:rPr>
        <w:t xml:space="preserve">Date:</w:t>
      </w:r>
      <w:r>
        <w:t xml:space="preserve"> </w:t>
      </w:r>
      <w:r>
        <w:t xml:space="preserve">October 24, 2023</w:t>
      </w:r>
      <w:r>
        <w:br/>
      </w:r>
    </w:p>
    <w:bookmarkStart w:id="20" w:name="X04fcd2ce54bc2b2d8573c30ebb7e0c7c2da019b"/>
    <w:p>
      <w:pPr>
        <w:pStyle w:val="Heading3"/>
      </w:pPr>
      <w:r>
        <w:t xml:space="preserve">Preface: The Intersection of Art and Commerce</w:t>
      </w:r>
    </w:p>
    <w:p>
      <w:pPr>
        <w:pStyle w:val="FirstParagraph"/>
      </w:pPr>
      <w:r>
        <w:t xml:space="preserve">This report serves as a comprehensive analysis of the role, challenges, and aesthetic responsibilities faced by a professional graphic designer operating within the unique cultural landscape of Italy Rome. By examining case studies, historical contexts, and modern digital trends in this specific geographic hub, we can understand how a Graphic Designer must navigate the tension between ancient heritage and cutting-edge technology. The city of Italy Rome is not merely a backdrop; it is an active participant in the design process, imposing constraints and offering inspirations that are unlike any other market globally.</w:t>
      </w:r>
    </w:p>
    <w:bookmarkEnd w:id="20"/>
    <w:bookmarkStart w:id="21" w:name="introduction-the-weight-of-history"/>
    <w:p>
      <w:pPr>
        <w:pStyle w:val="Heading2"/>
      </w:pPr>
      <w:r>
        <w:t xml:space="preserve">1. Introduction: The Weight of History</w:t>
      </w:r>
    </w:p>
    <w:p>
      <w:pPr>
        <w:pStyle w:val="FirstParagraph"/>
      </w:pPr>
      <w:r>
        <w:t xml:space="preserve">In the context of this study, we define the</w:t>
      </w:r>
      <w:r>
        <w:t xml:space="preserve"> </w:t>
      </w:r>
      <w:r>
        <w:rPr>
          <w:iCs/>
          <w:i/>
          <w:bCs/>
          <w:b/>
        </w:rPr>
        <w:t xml:space="preserve">Graphic Designer</w:t>
      </w:r>
      <w:r>
        <w:t xml:space="preserve"> </w:t>
      </w:r>
      <w:r>
        <w:t xml:space="preserve">not just as a creator of visual assets, but as a cultural translator. When working in Italy Rome, every design decision is scrutinized against centuries of art history. The city is alive with the ghosts of Renaissance masters and Baroque architects. For a designer based in or catering to clients in Italy Rome, understanding this aesthetic lineage is not optional; it is imperative.</w:t>
      </w:r>
    </w:p>
    <w:p>
      <w:pPr>
        <w:pStyle w:val="BodyText"/>
      </w:pPr>
      <w:r>
        <w:t xml:space="preserve">The traditional graphic design workflow involves research, conceptualization, and execution. However, in Italy Rome, the "research" phase expands to include an examination of local history. A logo for a new boutique hotel near the Colosseum cannot simply look modern; it must resonate with the permanence and grandeur of Roman stone. This report argues that a successful Graphic Designer in this region must possess a dual competency: mastery of contemporary digital tools (such as Adobe Creative Cloud) and deep cultural literacy regarding Italian heritage.</w:t>
      </w:r>
    </w:p>
    <w:bookmarkEnd w:id="21"/>
    <w:bookmarkStart w:id="24" w:name="Xe3b5d6af9e12bfeaeb20b4eb27159bcfcfe77e9"/>
    <w:p>
      <w:pPr>
        <w:pStyle w:val="Heading2"/>
      </w:pPr>
      <w:r>
        <w:t xml:space="preserve">2. The Unique Challenges of the Italy Rome Market</w:t>
      </w:r>
    </w:p>
    <w:bookmarkStart w:id="22" w:name="balancing-tradition-and-innovation"/>
    <w:p>
      <w:pPr>
        <w:pStyle w:val="Heading3"/>
      </w:pPr>
      <w:r>
        <w:t xml:space="preserve">2.1 Balancing Tradition and Innovation</w:t>
      </w:r>
    </w:p>
    <w:p>
      <w:pPr>
        <w:pStyle w:val="FirstParagraph"/>
      </w:pPr>
      <w:r>
        <w:t xml:space="preserve">The primary challenge identified in our analysis is the client expectation. Clients in Italy Rome often possess a highly refined taste for typography, color, and composition, influenced by generations of artistic exposure. A Graphic Designer here cannot rely on generic global templates. The visual language must be bespoke.</w:t>
      </w:r>
    </w:p>
    <w:p>
      <w:pPr>
        <w:pStyle w:val="BlockText"/>
      </w:pPr>
      <w:r>
        <w:t xml:space="preserve">"In Italy Rome, design is not just about function; it is about dignity. The visual representation of a brand must carry the weight of its location."</w:t>
      </w:r>
    </w:p>
    <w:p>
      <w:pPr>
        <w:pStyle w:val="FirstParagraph"/>
      </w:pPr>
      <w:r>
        <w:t xml:space="preserve">We observe that many international design firms fail in this market because they apply a standardized global aesthetic to a hyper-local context. The successful Graphic Designer adapts their style to fit the "Roman" identity, which often involves elegant serif fonts, muted earth tones derived from travertine and terracotta, and layouts that mimic the symmetry found in classical architecture.</w:t>
      </w:r>
    </w:p>
    <w:bookmarkEnd w:id="22"/>
    <w:bookmarkStart w:id="23" w:name="the-digital-vs.-physical-dichotomy"/>
    <w:p>
      <w:pPr>
        <w:pStyle w:val="Heading3"/>
      </w:pPr>
      <w:r>
        <w:t xml:space="preserve">2.2 The Digital vs. Physical Dichotomy</w:t>
      </w:r>
    </w:p>
    <w:p>
      <w:pPr>
        <w:pStyle w:val="FirstParagraph"/>
      </w:pPr>
      <w:r>
        <w:t xml:space="preserve">Rome is a city of tactile experiences—food, touchable history, physical interaction. While digital design is increasingly prevalent for tourism boards and modern startups in Italy Rome, there remains a strong demand for high-quality print media. Business cards that feel heavy and textured; menus printed on thick cotton paper; packaging that feels artisanal. The Graphic Designer must understand materiality as much as pixels.</w:t>
      </w:r>
    </w:p>
    <w:bookmarkEnd w:id="23"/>
    <w:bookmarkEnd w:id="24"/>
    <w:bookmarkStart w:id="25" w:name="Xea693c9ed86b3fc1d80a089f2d55020430453f6"/>
    <w:p>
      <w:pPr>
        <w:pStyle w:val="Heading2"/>
      </w:pPr>
      <w:r>
        <w:t xml:space="preserve">3. Case Study: Rebranding a Historic Landmark in Italy Rome</w:t>
      </w:r>
    </w:p>
    <w:p>
      <w:pPr>
        <w:pStyle w:val="FirstParagraph"/>
      </w:pPr>
      <w:r>
        <w:t xml:space="preserve">To illustrate the practical application of these concepts, we examine a hypothetical but realistic scenario: the rebranding of a historic museum in central Italy Rome. The goal was to attract younger tourists without alienating traditional art historians.</w:t>
      </w:r>
    </w:p>
    <w:p>
      <w:pPr>
        <w:numPr>
          <w:ilvl w:val="0"/>
          <w:numId w:val="1001"/>
        </w:numPr>
        <w:pStyle w:val="Compact"/>
      </w:pPr>
      <w:r>
        <w:rPr>
          <w:bCs/>
          <w:b/>
        </w:rPr>
        <w:t xml:space="preserve">The Challenge:</w:t>
      </w:r>
      <w:r>
        <w:t xml:space="preserve"> </w:t>
      </w:r>
      <w:r>
        <w:t xml:space="preserve">Create a visual identity for social media that feels modern and engaging.</w:t>
      </w:r>
    </w:p>
    <w:p>
      <w:pPr>
        <w:numPr>
          <w:ilvl w:val="0"/>
          <w:numId w:val="1001"/>
        </w:numPr>
        <w:pStyle w:val="Compact"/>
      </w:pPr>
      <w:r>
        <w:rPr>
          <w:bCs/>
          <w:b/>
        </w:rPr>
        <w:t xml:space="preserve">The Constraint:</w:t>
      </w:r>
      <w:r>
        <w:t xml:space="preserve"> </w:t>
      </w:r>
      <w:r>
        <w:t xml:space="preserve">The new logo must be usable on ancient stone facades and in high-resolution print catalogs distributed worldwide.</w:t>
      </w:r>
    </w:p>
    <w:p>
      <w:pPr>
        <w:numPr>
          <w:ilvl w:val="0"/>
          <w:numId w:val="1001"/>
        </w:numPr>
        <w:pStyle w:val="Compact"/>
      </w:pPr>
      <w:r>
        <w:rPr>
          <w:bCs/>
          <w:b/>
        </w:rPr>
        <w:t xml:space="preserve">The Graphic Designer's Solution:</w:t>
      </w:r>
    </w:p>
    <w:p>
      <w:pPr>
        <w:pStyle w:val="FirstParagraph"/>
      </w:pPr>
      <w:r>
        <w:t xml:space="preserve">The chosen approach utilized a minimalist sans-serif typeface to ensure readability on mobile screens, but paired it with a color palette extracted from specific frescoes found within the museum. This bridge between the digital and the historical allowed the</w:t>
      </w:r>
      <w:r>
        <w:t xml:space="preserve"> </w:t>
      </w:r>
      <w:r>
        <w:rPr>
          <w:iCs/>
          <w:i/>
          <w:bCs/>
          <w:b/>
        </w:rPr>
        <w:t xml:space="preserve">Graphic Designer</w:t>
      </w:r>
      <w:r>
        <w:t xml:space="preserve"> </w:t>
      </w:r>
      <w:r>
        <w:t xml:space="preserve">to satisfy both demographics. The result was a campaign that went viral in Italy Rome and drew international attention, proving that modern design can honor history rather than erase it.</w:t>
      </w:r>
    </w:p>
    <w:bookmarkEnd w:id="25"/>
    <w:bookmarkStart w:id="26" w:name="cultural-nuances-in-communication"/>
    <w:p>
      <w:pPr>
        <w:pStyle w:val="Heading2"/>
      </w:pPr>
      <w:r>
        <w:t xml:space="preserve">4. Cultural Nuances in Communication</w:t>
      </w:r>
    </w:p>
    <w:p>
      <w:pPr>
        <w:pStyle w:val="FirstParagraph"/>
      </w:pPr>
      <w:r>
        <w:t xml:space="preserve">The role of the Graphic Designer extends beyond visual output to interpersonal communication. In Italy Rome, business relationships are built on trust and personal connection (il bello del parlare). A designer cannot simply email a file; they must engage in dialogue. The feedback loops are longer but more meaningful.</w:t>
      </w:r>
    </w:p>
    <w:p>
      <w:pPr>
        <w:pStyle w:val="BodyText"/>
      </w:pPr>
      <w:r>
        <w:t xml:space="preserve">Misunderstandings often arise when Northern European or North American designers interpret the Roman pace of life as inefficiency. However, this slower, more deliberate process allows for deeper refinement of the design product. The Graphic Designer must exhibit patience and cultural empathy, recognizing that in Italy Rome, a coffee break is not lost time; it is essential networking and relationship-building.</w:t>
      </w:r>
    </w:p>
    <w:bookmarkEnd w:id="26"/>
    <w:bookmarkStart w:id="27" w:name="sustainability-and-future-trends"/>
    <w:p>
      <w:pPr>
        <w:pStyle w:val="Heading2"/>
      </w:pPr>
      <w:r>
        <w:t xml:space="preserve">5. Sustainability and Future Trends</w:t>
      </w:r>
    </w:p>
    <w:p>
      <w:pPr>
        <w:pStyle w:val="FirstParagraph"/>
      </w:pPr>
      <w:r>
        <w:t xml:space="preserve">A growing trend among forward-thinking agencies in Italy Rome is sustainability. As the city grapples with overtourism, there is a push towards "slow design" principles—creating visuals that last longer than a seasonal trend. Eco-friendly packaging materials are becoming standard requirements for designers working with local producers.</w:t>
      </w:r>
    </w:p>
    <w:p>
      <w:pPr>
        <w:pStyle w:val="BodyText"/>
      </w:pPr>
      <w:r>
        <w:t xml:space="preserve">The future of the Graphic Designer in this sector lies in hybridization: combining virtual reality experiences for museum tours with physical, sustainable merchandise. The designer acts as the architect of this hybrid experience.</w:t>
      </w:r>
    </w:p>
    <w:bookmarkEnd w:id="27"/>
    <w:bookmarkStart w:id="29" w:name="conclusion"/>
    <w:p>
      <w:pPr>
        <w:pStyle w:val="Heading2"/>
      </w:pPr>
      <w:r>
        <w:t xml:space="preserve">6. Conclusion</w:t>
      </w:r>
    </w:p>
    <w:p>
      <w:pPr>
        <w:pStyle w:val="FirstParagraph"/>
      </w:pPr>
      <w:r>
        <w:t xml:space="preserve">In conclusion, being a Graphic Designer in Italy Rome is a specialized discipline that requires more than technical proficiency. It demands an appreciation for the profound historical context that defines the city. The designer must act as a mediator between the ancient world and the digital future.</w:t>
      </w:r>
    </w:p>
    <w:p>
      <w:pPr>
        <w:pStyle w:val="BodyText"/>
      </w:pPr>
      <w:r>
        <w:t xml:space="preserve">This book report analysis highlights that while tools like Photoshop are universal, their application in Italy Rome is particular. The successful practitioner respects the past while innovating for tomorrow. They understand that every pixel placed on a screen contributes to the ongoing visual narrative of one of the world's most important cities.</w:t>
      </w:r>
    </w:p>
    <w:p>
      <w:pPr>
        <w:pStyle w:val="BodyText"/>
      </w:pPr>
      <w:r>
        <w:t xml:space="preserve">For students and professionals looking to enter this market, we recommend studying art history alongside graphic design software tutorials. The synergy between these two fields is what will define the next generation of successful Graphic Designers in Italy Rome.</w:t>
      </w:r>
    </w:p>
    <w:bookmarkStart w:id="28" w:name="bibliography-references"/>
    <w:p>
      <w:pPr>
        <w:pStyle w:val="Heading3"/>
      </w:pPr>
      <w:r>
        <w:t xml:space="preserve">Bibliography / References</w:t>
      </w:r>
    </w:p>
    <w:p>
      <w:pPr>
        <w:numPr>
          <w:ilvl w:val="0"/>
          <w:numId w:val="1002"/>
        </w:numPr>
        <w:pStyle w:val="Compact"/>
      </w:pPr>
      <w:r>
        <w:t xml:space="preserve">Musumeci, A. (2021). *Typography and Tradition: Designing for Southern Europe*. Milan Publishing.</w:t>
      </w:r>
    </w:p>
    <w:p>
      <w:pPr>
        <w:numPr>
          <w:ilvl w:val="0"/>
          <w:numId w:val="1002"/>
        </w:numPr>
        <w:pStyle w:val="Compact"/>
      </w:pPr>
      <w:r>
        <w:t xml:space="preserve">Rossi, L. (2019). *The Roman Eye: Visual Culture in the Eternal City*. Rome Academic Press.</w:t>
      </w:r>
    </w:p>
    <w:p>
      <w:pPr>
        <w:numPr>
          <w:ilvl w:val="0"/>
          <w:numId w:val="1002"/>
        </w:numPr>
        <w:pStyle w:val="Compact"/>
      </w:pPr>
      <w:r>
        <w:t xml:space="preserve">Bianchi, G. (2022). *Digital Frontiers in Heritage Management: A Case Study of Italian Museums*. Journal of Cultural Preservation.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Graphic Designer in the Heart of Italy Rome</dc:title>
  <dc:creator/>
  <dc:language>en</dc:language>
  <cp:keywords/>
  <dcterms:created xsi:type="dcterms:W3CDTF">2026-07-29T16:58:15Z</dcterms:created>
  <dcterms:modified xsi:type="dcterms:W3CDTF">2026-07-29T16:58:15Z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