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20" w:name="X2cc4431151ff8a3c656f14ddfc1dffbd702854f"/>
    <w:p>
      <w:pPr>
        <w:pStyle w:val="Heading1"/>
      </w:pPr>
      <w:r>
        <w:t xml:space="preserve">A Comprehensive Book Report: The Role and Evolution of the Graphic Designer in Japan Osaka</w:t>
      </w:r>
    </w:p>
    <w:p>
      <w:pPr>
        <w:pStyle w:val="FirstParagraph"/>
      </w:pPr>
      <w:r>
        <w:rPr>
          <w:bCs/>
          <w:b/>
        </w:rPr>
        <w:t xml:space="preserve">Title:</w:t>
      </w:r>
      <w:r>
        <w:t xml:space="preserve">The Visual Language of Kansai: A Critical Analysis of Graphic Design Practices in Osaka</w:t>
      </w:r>
      <w:r>
        <w:br/>
      </w:r>
    </w:p>
    <w:p>
      <w:pPr>
        <w:pStyle w:val="BodyText"/>
      </w:pPr>
      <w:r>
        <w:t xml:space="preserve">The practice of graphic design is never merely about aesthetics; it is a profound dialogue between visual communication and cultural context. When examining this discipline within , one encounters a vibrant, chaotic, and deeply traditional urban landscape that challenges and inspires the</w:t>
      </w:r>
      <w:r>
        <w:t xml:space="preserve"> </w:t>
      </w:r>
      <w:r>
        <w:rPr>
          <w:iCs/>
          <w:i/>
        </w:rPr>
        <w:t xml:space="preserve">Graphic Designer</w:t>
      </w:r>
      <w:r>
        <w:t xml:space="preserve"> </w:t>
      </w:r>
      <w:r>
        <w:t xml:space="preserve">in equal measure. This book report explores the nuances of visual identity creation in one of Japan’s most dynamic cities, analyzing how local heritage intersects with global modernism. Osaka is not just a geographic location; it is an attitude—a spirit known as</w:t>
      </w:r>
      <w:r>
        <w:t xml:space="preserve"> </w:t>
      </w:r>
      <w:r>
        <w:rPr>
          <w:iCs/>
          <w:i/>
        </w:rPr>
        <w:t xml:space="preserve">kuidaore</w:t>
      </w:r>
      <w:r>
        <w:t xml:space="preserve"> </w:t>
      </w:r>
      <w:r>
        <w:t xml:space="preserve">(to eat until you drop) that permeates its signage, typography, and commercial art. For the</w:t>
      </w:r>
      <w:r>
        <w:t xml:space="preserve"> </w:t>
      </w:r>
      <w:r>
        <w:rPr>
          <w:bCs/>
          <w:b/>
        </w:rPr>
        <w:t xml:space="preserve">Graphic Designer</w:t>
      </w:r>
      <w:r>
        <w:t xml:space="preserve">, understanding this ethos is paramount to success in the region.</w:t>
      </w:r>
      <w:r>
        <w:t xml:space="preserve"> </w:t>
      </w:r>
      <w:r>
        <w:t xml:space="preserve">To appreciate the current state of graphic design in , one must first understand its historical lineage. Historically, Osaka served as Japan’s kitchen and a commercial hub where information traveled rapidly through printed materials. This history has left an indelible mark on the local visual language. The book highlights how traditional Ukiyo-e woodblock printing techniques influenced early advertising posters in the Meiji and Taisho eras.</w:t>
      </w:r>
      <w:r>
        <w:t xml:space="preserve"> </w:t>
      </w:r>
      <w:r>
        <w:t xml:space="preserve">The</w:t>
      </w:r>
      <w:r>
        <w:t xml:space="preserve"> </w:t>
      </w:r>
      <w:r>
        <w:rPr>
          <w:iCs/>
          <w:i/>
        </w:rPr>
        <w:t xml:space="preserve">Graphic Designer</w:t>
      </w:r>
      <w:r>
        <w:t xml:space="preserve"> </w:t>
      </w:r>
      <w:r>
        <w:t xml:space="preserve">of today in Osaka often draws inspiration from these historical roots, blending them with contemporary digital tools. Unlike Tokyo, which is often seen as the political and high-tech capital of Japan, Osaka retains a stronger connection to merchant culture and folk art. This distinction is crucial for any</w:t>
      </w:r>
      <w:r>
        <w:t xml:space="preserve"> </w:t>
      </w:r>
      <w:r>
        <w:rPr>
          <w:bCs/>
          <w:b/>
        </w:rPr>
        <w:t xml:space="preserve">Graphic Designer</w:t>
      </w:r>
      <w:r>
        <w:t xml:space="preserve"> </w:t>
      </w:r>
      <w:r>
        <w:t xml:space="preserve">working in the area. The visual clutter that characterizes Shinsekai or Dotonbori is not random; it is a curated explosion of color and text that reflects the city’s welcoming, albeit overwhelming, nature.</w:t>
      </w:r>
      <w:r>
        <w:t xml:space="preserve"> </w:t>
      </w:r>
      <w:r>
        <w:t xml:space="preserve">One of the most significant aspects discussed in this analysis is typography. In , typography serves as more than just a carrier of information; it is an art form in itself. The book details the prevalence of bold, hand-drawn styles often referred to as "Osaka-style" lettering. This style stands in stark contrast to the clean, minimalist sans-serif fonts often favored in Tokyo or Western design hubs.</w:t>
      </w:r>
      <w:r>
        <w:t xml:space="preserve"> </w:t>
      </w:r>
      <w:r>
        <w:t xml:space="preserve">For a</w:t>
      </w:r>
      <w:r>
        <w:t xml:space="preserve"> </w:t>
      </w:r>
      <w:r>
        <w:rPr>
          <w:iCs/>
          <w:i/>
        </w:rPr>
        <w:t xml:space="preserve">Graphic Designer, mastering this local typographic dialect is essential. The curves and strokes used in Osaka’s signage are designed to evoke warmth, humor, and approachability. They speak directly to the</w:t>
      </w:r>
      <w:r>
        <w:rPr>
          <w:iCs/>
          <w:i/>
        </w:rPr>
        <w:t xml:space="preserve"> </w:t>
      </w:r>
      <w:r>
        <w:rPr>
          <w:bCs/>
          <w:b/>
          <w:iCs/>
          <w:i/>
        </w:rPr>
        <w:t xml:space="preserve">Graphic Designer</w:t>
      </w:r>
      <w:r>
        <w:rPr>
          <w:iCs/>
          <w:i/>
        </w:rPr>
        <w:t xml:space="preserve">'s task of creating emotional connections with the consumer. The report argues that failing to recognize these subtle typographic cues can lead to design failures that seem "cold" or "foreign" in this specific cultural context.</w:t>
      </w:r>
      <w:r>
        <w:rPr>
          <w:iCs/>
          <w:i/>
        </w:rPr>
        <w:t xml:space="preserve"> </w:t>
      </w:r>
      <w:r>
        <w:rPr>
          <w:iCs/>
          <w:i/>
        </w:rPr>
        <w:t xml:space="preserve">Osaka’s physical environment heavily dictates the constraints and opportunities available to a</w:t>
      </w:r>
      <w:r>
        <w:rPr>
          <w:iCs/>
          <w:i/>
        </w:rPr>
        <w:t xml:space="preserve"> </w:t>
      </w:r>
      <w:r>
        <w:rPr>
          <w:iCs/>
          <w:i/>
          <w:iCs/>
          <w:i/>
        </w:rPr>
        <w:t xml:space="preserve">Graphic Designer. The city is dense, with limited vertical space for traditional billboards but abundant horizontal surfaces on buildings, trains, and even street furniture. This necessitates a creative approach to spatial design.</w:t>
      </w:r>
      <w:r>
        <w:rPr>
          <w:iCs/>
          <w:i/>
          <w:iCs/>
          <w:i/>
        </w:rPr>
        <w:t xml:space="preserve"> </w:t>
      </w:r>
      <w:r>
        <w:rPr>
          <w:iCs/>
          <w:i/>
          <w:iCs/>
          <w:i/>
        </w:rPr>
        <w:t xml:space="preserve">The book provides case studies of successful campaigns in , illustrating how designers utilize negative space and interactive elements to stand out amidst the visual noise. For instance, during festivals like the Tenjin Matsuri, temporary installations require</w:t>
      </w:r>
      <w:r>
        <w:rPr>
          <w:iCs/>
          <w:i/>
          <w:iCs/>
          <w:i/>
        </w:rPr>
        <w:t xml:space="preserve"> </w:t>
      </w:r>
      <w:r>
        <w:rPr>
          <w:iCs/>
          <w:i/>
          <w:iCs/>
          <w:i/>
          <w:iCs/>
          <w:i/>
        </w:rPr>
        <w:t xml:space="preserve">Graphic Designer</w:t>
      </w:r>
      <w:r>
        <w:rPr>
          <w:iCs/>
          <w:i/>
          <w:iCs/>
          <w:i/>
        </w:rPr>
        <w:t xml:space="preserve"> </w:t>
      </w:r>
      <w:r>
        <w:rPr>
          <w:iCs/>
          <w:i/>
          <w:iCs/>
          <w:i/>
        </w:rPr>
        <w:t xml:space="preserve">professionals who can work quickly and adapt to changing environmental conditions. The resilience and adaptability of the</w:t>
      </w:r>
      <w:r>
        <w:rPr>
          <w:iCs/>
          <w:i/>
          <w:iCs/>
          <w:i/>
        </w:rPr>
        <w:t xml:space="preserve"> </w:t>
      </w:r>
      <w:r>
        <w:rPr>
          <w:bCs/>
          <w:b/>
          <w:iCs/>
          <w:i/>
          <w:iCs/>
          <w:i/>
        </w:rPr>
        <w:t xml:space="preserve">Graphic Designer</w:t>
      </w:r>
      <w:r>
        <w:rPr>
          <w:iCs/>
          <w:i/>
          <w:iCs/>
          <w:i/>
        </w:rPr>
        <w:t xml:space="preserve"> </w:t>
      </w:r>
      <w:r>
        <w:rPr>
          <w:iCs/>
          <w:i/>
          <w:iCs/>
          <w:i/>
        </w:rPr>
        <w:t xml:space="preserve">are tested here more than in any other Japanese city.</w:t>
      </w:r>
      <w:r>
        <w:rPr>
          <w:iCs/>
          <w:i/>
          <w:iCs/>
          <w:i/>
        </w:rPr>
        <w:t xml:space="preserve"> </w:t>
      </w:r>
      <w:r>
        <w:rPr>
          <w:iCs/>
          <w:i/>
          <w:iCs/>
          <w:i/>
        </w:rPr>
        <w:t xml:space="preserve">is also a leader in adopting digital trends. The book examines how local businesses are integrating augmented reality (AR) into their physical branding strategies. This fusion of the tangible and the digital presents a new frontier for the</w:t>
      </w:r>
      <w:r>
        <w:rPr>
          <w:iCs/>
          <w:i/>
          <w:iCs/>
          <w:i/>
        </w:rPr>
        <w:t xml:space="preserve"> </w:t>
      </w:r>
      <w:r>
        <w:rPr>
          <w:iCs/>
          <w:i/>
          <w:iCs/>
          <w:i/>
          <w:iCs/>
          <w:i/>
        </w:rPr>
        <w:t xml:space="preserve">Graphic Designer</w:t>
      </w:r>
      <w:r>
        <w:rPr>
          <w:iCs/>
          <w:i/>
          <w:iCs/>
          <w:i/>
        </w:rPr>
        <w:t xml:space="preserve">.</w:t>
      </w:r>
      <w:r>
        <w:rPr>
          <w:iCs/>
          <w:i/>
          <w:iCs/>
          <w:i/>
        </w:rPr>
        <w:t xml:space="preserve"> </w:t>
      </w:r>
      <w:r>
        <w:rPr>
          <w:iCs/>
          <w:i/>
          <w:iCs/>
          <w:i/>
        </w:rPr>
        <w:t xml:space="preserve">Young designers in Osaka are increasingly collaborating with tech startups to create immersive brand experiences. However, this global influence does not erase local identity; rather, it enhances it. The report suggests that the most successful projects in are those that use cutting-edge technology to tell old stories or promote local specialties like takoyaki and okonomiyaki. The</w:t>
      </w:r>
      <w:r>
        <w:rPr>
          <w:iCs/>
          <w:i/>
          <w:iCs/>
          <w:i/>
        </w:rPr>
        <w:t xml:space="preserve"> </w:t>
      </w:r>
      <w:r>
        <w:rPr>
          <w:iCs/>
          <w:i/>
          <w:iCs/>
          <w:i/>
          <w:iCs/>
          <w:i/>
        </w:rPr>
        <w:t xml:space="preserve">Graphic Designer</w:t>
      </w:r>
      <w:r>
        <w:rPr>
          <w:iCs/>
          <w:i/>
          <w:iCs/>
          <w:i/>
        </w:rPr>
        <w:t xml:space="preserve"> </w:t>
      </w:r>
      <w:r>
        <w:rPr>
          <w:iCs/>
          <w:i/>
          <w:iCs/>
          <w:i/>
        </w:rPr>
        <w:t xml:space="preserve">acts as a bridge between heritage and innovation, ensuring that globalization does not homogenize the unique cultural flavor of the region.</w:t>
      </w:r>
      <w:r>
        <w:rPr>
          <w:iCs/>
          <w:i/>
          <w:iCs/>
          <w:i/>
        </w:rPr>
        <w:t xml:space="preserve"> </w:t>
      </w:r>
      <w:r>
        <w:rPr>
          <w:iCs/>
          <w:i/>
          <w:iCs/>
          <w:i/>
        </w:rPr>
        <w:t xml:space="preserve">Graphic Designer. The book highlights several challenges:</w:t>
      </w:r>
      <w:r>
        <w:rPr>
          <w:iCs/>
          <w:i/>
          <w:iCs/>
          <w:i/>
        </w:rPr>
        <w:t xml:space="preserve"> </w:t>
      </w:r>
      <w:r>
        <w:rPr>
          <w:iCs/>
          <w:i/>
          <w:iCs/>
          <w:i/>
        </w:rPr>
        <w:t xml:space="preserve">1. **Language Barriers:** While English proficiency is rising, many local clients still prefer communication in Kansai-ben (the Osaka dialect). A</w:t>
      </w:r>
      <w:r>
        <w:rPr>
          <w:iCs/>
          <w:i/>
          <w:iCs/>
          <w:i/>
        </w:rPr>
        <w:t xml:space="preserve"> </w:t>
      </w:r>
      <w:r>
        <w:rPr>
          <w:iCs/>
          <w:i/>
          <w:iCs/>
          <w:i/>
          <w:iCs/>
          <w:i/>
        </w:rPr>
        <w:t xml:space="preserve">Graphic Designer</w:t>
      </w:r>
      <w:r>
        <w:rPr>
          <w:iCs/>
          <w:i/>
          <w:iCs/>
          <w:i/>
        </w:rPr>
        <w:t xml:space="preserve"> </w:t>
      </w:r>
      <w:r>
        <w:rPr>
          <w:iCs/>
          <w:i/>
          <w:iCs/>
          <w:i/>
        </w:rPr>
        <w:t xml:space="preserve">who understands linguistic nuances can create more resonant copy.</w:t>
      </w:r>
      <w:r>
        <w:rPr>
          <w:iCs/>
          <w:i/>
          <w:iCs/>
          <w:i/>
        </w:rPr>
        <w:t xml:space="preserve"> </w:t>
      </w:r>
      <w:r>
        <w:rPr>
          <w:iCs/>
          <w:i/>
          <w:iCs/>
          <w:i/>
        </w:rPr>
        <w:t xml:space="preserve">2. **Regulatory Constraints:** Strict zoning laws affect how signage can be displayed, requiring creativity within strict limits.</w:t>
      </w:r>
      <w:r>
        <w:rPr>
          <w:iCs/>
          <w:i/>
          <w:iCs/>
          <w:i/>
        </w:rPr>
        <w:t xml:space="preserve"> </w:t>
      </w:r>
      <w:r>
        <w:rPr>
          <w:iCs/>
          <w:i/>
          <w:iCs/>
          <w:i/>
        </w:rPr>
        <w:t xml:space="preserve">3. **Client Expectations:** Traditional clients may have rigid ideas about what "good design" looks like, often favoring excessive detail over minimalism—a point of friction for internationally trained</w:t>
      </w:r>
      <w:r>
        <w:rPr>
          <w:iCs/>
          <w:i/>
          <w:iCs/>
          <w:i/>
        </w:rPr>
        <w:t xml:space="preserve"> </w:t>
      </w:r>
      <w:r>
        <w:rPr>
          <w:bCs/>
          <w:b/>
          <w:iCs/>
          <w:i/>
          <w:iCs/>
          <w:i/>
        </w:rPr>
        <w:t xml:space="preserve">Graphic Designer</w:t>
      </w:r>
      <w:r>
        <w:rPr>
          <w:iCs/>
          <w:i/>
          <w:iCs/>
          <w:i/>
        </w:rPr>
        <w:t xml:space="preserve"> </w:t>
      </w:r>
      <w:r>
        <w:rPr>
          <w:iCs/>
          <w:i/>
          <w:iCs/>
          <w:i/>
        </w:rPr>
        <w:t xml:space="preserve">professionals.</w:t>
      </w:r>
      <w:r>
        <w:rPr>
          <w:iCs/>
          <w:i/>
          <w:iCs/>
          <w:i/>
        </w:rPr>
        <w:t xml:space="preserve"> </w:t>
      </w:r>
      <w:r>
        <w:rPr>
          <w:iCs/>
          <w:i/>
          <w:iCs/>
          <w:i/>
        </w:rPr>
        <w:t xml:space="preserve">Graphic Designer</w:t>
      </w:r>
      <w:r>
        <w:rPr>
          <w:iCs/>
          <w:i/>
        </w:rPr>
        <w:t xml:space="preserve"> </w:t>
      </w:r>
      <w:r>
        <w:rPr>
          <w:iCs/>
          <w:i/>
        </w:rPr>
        <w:t xml:space="preserve">in is poised to evolve further. As tourism rebounds and digital connectivity increases, there will be a greater demand for sustainable and inclusive design practices. The book predicts a rise in eco-conscious branding that highlights Osaka’s commitment to sustainability without sacrificing its festive spirit.</w:t>
      </w:r>
      <w:r>
        <w:rPr>
          <w:iCs/>
          <w:i/>
        </w:rPr>
        <w:t xml:space="preserve"> </w:t>
      </w:r>
      <w:r>
        <w:rPr>
          <w:iCs/>
          <w:i/>
        </w:rPr>
        <w:t xml:space="preserve">Moreover, the integration of AI tools into the design workflow will change how</w:t>
      </w:r>
      <w:r>
        <w:rPr>
          <w:iCs/>
          <w:i/>
        </w:rPr>
        <w:t xml:space="preserve"> </w:t>
      </w:r>
      <w:r>
        <w:rPr>
          <w:bCs/>
          <w:b/>
          <w:iCs/>
          <w:i/>
        </w:rPr>
        <w:t xml:space="preserve">Graphic Designer</w:t>
      </w:r>
      <w:r>
        <w:rPr>
          <w:iCs/>
          <w:i/>
        </w:rPr>
        <w:t xml:space="preserve"> </w:t>
      </w:r>
      <w:r>
        <w:rPr>
          <w:iCs/>
          <w:i/>
        </w:rPr>
        <w:t xml:space="preserve">professionals operate. However, the human element—empathy, cultural understanding, and storytelling—will remain irreplaceable. The future belongs to those who can harmonize algorithmic efficiency with the soulful chaos of Osaka’s streets.</w:t>
      </w:r>
      <w:r>
        <w:rPr>
          <w:iCs/>
          <w:i/>
        </w:rPr>
        <w:t xml:space="preserve"> </w:t>
      </w:r>
      <w:r>
        <w:rPr>
          <w:iCs/>
          <w:i/>
        </w:rPr>
        <w:t xml:space="preserve">In conclusion, this book report underscores that being a</w:t>
      </w:r>
      <w:r>
        <w:rPr>
          <w:iCs/>
          <w:i/>
        </w:rPr>
        <w:t xml:space="preserve"> </w:t>
      </w:r>
      <w:r>
        <w:rPr>
          <w:iCs/>
          <w:i/>
          <w:iCs/>
          <w:i/>
        </w:rPr>
        <w:t xml:space="preserve">Graphic Designer</w:t>
      </w:r>
      <w:r>
        <w:rPr>
          <w:iCs/>
          <w:i/>
        </w:rPr>
        <w:t xml:space="preserve"> </w:t>
      </w:r>
      <w:r>
        <w:rPr>
          <w:iCs/>
          <w:i/>
        </w:rPr>
        <w:t xml:space="preserve">in is a complex, rewarding endeavor that requires deep cultural immersion. It is not enough to simply be visually skilled; one must understand the historical weight of Ukiyo-e influences, the chaotic beauty of Dotonbori’s lights, and the subtle nuances of Kansai-ben communication.</w:t>
      </w:r>
      <w:r>
        <w:rPr>
          <w:iCs/>
          <w:i/>
        </w:rPr>
        <w:t xml:space="preserve"> </w:t>
      </w:r>
      <w:r>
        <w:rPr>
          <w:iCs/>
          <w:i/>
        </w:rPr>
        <w:t xml:space="preserve">The</w:t>
      </w:r>
      <w:r>
        <w:rPr>
          <w:iCs/>
          <w:i/>
        </w:rPr>
        <w:t xml:space="preserve"> </w:t>
      </w:r>
      <w:r>
        <w:rPr>
          <w:bCs/>
          <w:b/>
          <w:iCs/>
          <w:i/>
        </w:rPr>
        <w:t xml:space="preserve">Graphic Designer</w:t>
      </w:r>
      <w:r>
        <w:rPr>
          <w:iCs/>
          <w:i/>
        </w:rPr>
        <w:t xml:space="preserve"> </w:t>
      </w:r>
      <w:r>
        <w:rPr>
          <w:iCs/>
          <w:i/>
        </w:rPr>
        <w:t xml:space="preserve">serves as a curator of Osaka’s identity, translating its vibrant energy into visual formats that resonate locally and globally. Whether through traditional print media or digital interfaces, the impact of effective design in this city is profound. For students and professionals alike, studying the</w:t>
      </w:r>
      <w:r>
        <w:rPr>
          <w:iCs/>
          <w:i/>
        </w:rPr>
        <w:t xml:space="preserve"> </w:t>
      </w:r>
      <w:r>
        <w:rPr>
          <w:iCs/>
          <w:i/>
          <w:iCs/>
          <w:i/>
        </w:rPr>
        <w:t xml:space="preserve">Graphic Designer</w:t>
      </w:r>
      <w:r>
        <w:rPr>
          <w:iCs/>
          <w:i/>
        </w:rPr>
        <w:t xml:space="preserve">'s role in offers invaluable lessons in adaptability, cultural sensitivity, and creative resilience. The city continues to inspire those who dare to design within its unique boundaries, proving that even amidst modernity, the heart of Osaka beats strongest through its visual storytelling.</w:t>
      </w:r>
    </w:p>
    <w:p>
      <w:pPr>
        <w:pStyle w:val="BodyText"/>
      </w:pPr>
      <w:r>
        <w:rPr>
          <w:iCs/>
          <w:i/>
        </w:rPr>
        <w:t xml:space="preserve">This report aims to provide a foundational understanding for anyone seeking to engage with the graphic design industry in this historic and dynamic Japanese metropolis.</w:t>
      </w:r>
    </w:p>
    <w:p>
      <w:pPr>
        <w:pStyle w:val="BodyText"/>
      </w:pPr>
      <w:r>
        <w:t xml:space="preserve">End of Report</w:t>
      </w:r>
      <w:r>
        <w:br/>
      </w:r>
      <w:r>
        <w:t xml:space="preserve">Prepared for Academic Review</w:t>
      </w:r>
      <w:r>
        <w:br/>
      </w:r>
      <w:r>
        <w:t xml:space="preserve">Topic: Graphic Design &amp; Cultural Identity in Japan Osaka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Japan Osaka</dc:title>
  <dc:creator/>
  <dc:language>en</dc:language>
  <cp:keywords/>
  <dcterms:created xsi:type="dcterms:W3CDTF">2026-07-29T16:00:55Z</dcterms:created>
  <dcterms:modified xsi:type="dcterms:W3CDTF">2026-07-29T16:00:55Z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