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6" w:name="X811b7f859e3477f05ef4aefe011a294f1150759"/>
    <w:p>
      <w:pPr>
        <w:pStyle w:val="Heading1"/>
      </w:pPr>
      <w:r>
        <w:t xml:space="preserve">The Visual Voice of the Nation: A Book Report on the Graphic Designer in Kenya Nairobi</w:t>
      </w:r>
    </w:p>
    <w:p>
      <w:pPr>
        <w:pStyle w:val="FirstParagraph"/>
      </w:pPr>
      <w:r>
        <w:rPr>
          <w:bCs/>
          <w:b/>
        </w:rPr>
        <w:t xml:space="preserve">Title:</w:t>
      </w:r>
      <w:r>
        <w:t xml:space="preserve"> </w:t>
      </w:r>
      <w:r>
        <w:t xml:space="preserve">The Strategic Graphic Designer in Kenya Nairobi: Bridging Culture and Commerce</w:t>
      </w:r>
      <w:r>
        <w:br/>
      </w:r>
      <w:r>
        <w:rPr>
          <w:bCs/>
          <w:b/>
        </w:rPr>
        <w:t xml:space="preserve">Date:</w:t>
      </w:r>
      <w:r>
        <w:t xml:space="preserve"> </w:t>
      </w:r>
      <w:r>
        <w:t xml:space="preserve">October 26, 2023</w:t>
      </w:r>
      <w:r>
        <w:br/>
      </w:r>
      <w:r>
        <w:rPr>
          <w:iCs/>
          <w:i/>
        </w:rPr>
        <w:t xml:space="preserve">This report serves as a comprehensive analysis of the professional landscape, cultural responsibilities, and economic impact of the Graphic Designer within the specific context of Kenya Nairobi.</w:t>
      </w:r>
    </w:p>
    <w:bookmarkStart w:id="20" w:name="i.-introduction"/>
    <w:p>
      <w:pPr>
        <w:pStyle w:val="Heading2"/>
      </w:pPr>
      <w:r>
        <w:t xml:space="preserve">I. Introduction</w:t>
      </w:r>
    </w:p>
    <w:p>
      <w:pPr>
        <w:pStyle w:val="FirstParagraph"/>
      </w:pPr>
      <w:r>
        <w:t xml:space="preserve">In the bustling heart of East Africa, where ancient traditions meet hyper-modern urbanization, the role of visual communication has never been more critical. This report explores the multifaceted position of the Graphic Designer in Kenya Nairobi. It is not merely a study of aesthetics but an examination of how visual language shapes business strategies, political discourse, and cultural identity in one of Africa’s most dynamic economic hubs. As Kenya Nairobi continues to establish itself as the "Silicon Savannah," the demand for sophisticated graphic design has skyrocketed, moving beyond simple logo creation to complex brand storytelling and digital interface design.</w:t>
      </w:r>
    </w:p>
    <w:p>
      <w:pPr>
        <w:pStyle w:val="BodyText"/>
      </w:pPr>
      <w:r>
        <w:t xml:space="preserve">The purpose of this document is to analyze the current state of graphic design within Kenya Nairobi. It investigates how local designers navigate the unique challenges of a bilingual (English and Swahili) market, the influence of indigenous art forms on modern commercial aesthetics, and the critical need for professional standards in a rapidly growing freelance economy.</w:t>
      </w:r>
    </w:p>
    <w:bookmarkEnd w:id="20"/>
    <w:bookmarkStart w:id="21" w:name="Xbe0c3acf0278f76486a22bea78a5e4c8a444a21"/>
    <w:p>
      <w:pPr>
        <w:pStyle w:val="Heading2"/>
      </w:pPr>
      <w:r>
        <w:t xml:space="preserve">II. The Cultural Context: Identity in Design</w:t>
      </w:r>
    </w:p>
    <w:p>
      <w:pPr>
        <w:pStyle w:val="FirstParagraph"/>
      </w:pPr>
      <w:r>
        <w:t xml:space="preserve">To understand the Graphic Designer in Kenya Nairobi, one must first understand the canvas upon which they work. The visual landscape of Kenya Nairobi is a tapestry woven from diverse ethnic patterns, colonial history, and contemporary African futurism.</w:t>
      </w:r>
    </w:p>
    <w:p>
      <w:pPr>
        <w:pStyle w:val="BodyText"/>
      </w:pPr>
      <w:r>
        <w:rPr>
          <w:bCs/>
          <w:b/>
        </w:rPr>
        <w:t xml:space="preserve">Key Insight:</w:t>
      </w:r>
      <w:r>
        <w:t xml:space="preserve"> </w:t>
      </w:r>
      <w:r>
        <w:t xml:space="preserve">Successful design in this region requires a deep understanding of "Ubuntu" aesthetics—visuals that communicate community, warmth, and trust. Unlike Western minimalist trends that often prioritize cold efficiency, graphic designers in Kenya Nairobi frequently employ vibrant color palettes inspired by traditional shukas (cloth) and Maasai beadwork to create emotional connections with local consumers.</w:t>
      </w:r>
    </w:p>
    <w:p>
      <w:pPr>
        <w:pStyle w:val="BodyText"/>
      </w:pPr>
      <w:r>
        <w:t xml:space="preserve">The report highlights several case studies where branding firms in Kenya Nairobi successfully merged traditional motifs with modern typography. For instance, the rebranding of local agricultural cooperatives demonstrated how graphic design could elevate perceived value, allowing small-scale farmers to compete in international markets. The designer’s role here was not just artistic but sociological—preserving cultural heritage while signaling modern reliability.</w:t>
      </w:r>
    </w:p>
    <w:bookmarkEnd w:id="21"/>
    <w:bookmarkStart w:id="22" w:name="X06130c9d5066afffaf97e460633f555df9fd83b"/>
    <w:p>
      <w:pPr>
        <w:pStyle w:val="Heading2"/>
      </w:pPr>
      <w:r>
        <w:t xml:space="preserve">III. Economic Impact and Industry Standards</w:t>
      </w:r>
    </w:p>
    <w:p>
      <w:pPr>
        <w:pStyle w:val="FirstParagraph"/>
      </w:pPr>
      <w:r>
        <w:t xml:space="preserve">The economic contribution of the Graphic Designer in Kenya Nairobi is substantial yet often undervalued in traditional metrics. As the creative economy expands, designers serve as catalysts for tourism, tech innovation, and retail growth. This section of the report analyzes three primary sectors:</w:t>
      </w:r>
    </w:p>
    <w:p>
      <w:pPr>
        <w:numPr>
          <w:ilvl w:val="0"/>
          <w:numId w:val="1001"/>
        </w:numPr>
        <w:pStyle w:val="Compact"/>
      </w:pPr>
      <w:r>
        <w:rPr>
          <w:bCs/>
          <w:b/>
        </w:rPr>
        <w:t xml:space="preserve">The Tech Hub Influence:</w:t>
      </w:r>
      <w:r>
        <w:t xml:space="preserve"> </w:t>
      </w:r>
      <w:r>
        <w:t xml:space="preserve">In areas like Westlands and Kilimani, startups require user experience (UX) and user interface (UI) design that rivals global standards. The Graphic Designer here acts as a bridge between complex code and intuitive human interaction.</w:t>
      </w:r>
    </w:p>
    <w:p>
      <w:pPr>
        <w:numPr>
          <w:ilvl w:val="0"/>
          <w:numId w:val="1001"/>
        </w:numPr>
        <w:pStyle w:val="Compact"/>
      </w:pPr>
      <w:r>
        <w:rPr>
          <w:bCs/>
          <w:b/>
        </w:rPr>
        <w:t xml:space="preserve">Tourism and Hospitality:</w:t>
      </w:r>
      <w:r>
        <w:t xml:space="preserve"> </w:t>
      </w:r>
      <w:r>
        <w:t xml:space="preserve">Kenya’s tourism industry relies heavily on visual allure. Designers create campaigns that showcase the Masai Mara, Diani Beach, and the urban vibrancy of Kenya Nairobi to international audiences. The report notes a shift from stereotypical "safari" imagery to more nuanced representations of Kenyan lifestyle.</w:t>
      </w:r>
    </w:p>
    <w:p>
      <w:pPr>
        <w:numPr>
          <w:ilvl w:val="0"/>
          <w:numId w:val="1001"/>
        </w:numPr>
        <w:pStyle w:val="Compact"/>
      </w:pPr>
      <w:r>
        <w:rPr>
          <w:bCs/>
          <w:b/>
        </w:rPr>
        <w:t xml:space="preserve">SME Branding:</w:t>
      </w:r>
      <w:r>
        <w:t xml:space="preserve"> </w:t>
      </w:r>
      <w:r>
        <w:t xml:space="preserve">Small and Medium Enterprises in Kenya Nairobi are increasingly recognizing that professional design is an investment, not an expense. The report documents the rise of design agencies providing affordable branding packages for local businesses, fostering a more competitive marketplace.</w:t>
      </w:r>
    </w:p>
    <w:bookmarkEnd w:id="22"/>
    <w:bookmarkStart w:id="23" w:name="Xe06551e07c5983b9eeceb688ee4ada3d539da86"/>
    <w:p>
      <w:pPr>
        <w:pStyle w:val="Heading2"/>
      </w:pPr>
      <w:r>
        <w:t xml:space="preserve">IV. Challenges Facing Designers in Kenya Nairobi</w:t>
      </w:r>
    </w:p>
    <w:p>
      <w:pPr>
        <w:pStyle w:val="FirstParagraph"/>
      </w:pPr>
      <w:r>
        <w:t xml:space="preserve">Despite the growth, significant hurdles remain. This part of the report identifies three critical challenges:</w:t>
      </w:r>
    </w:p>
    <w:p>
      <w:pPr>
        <w:numPr>
          <w:ilvl w:val="0"/>
          <w:numId w:val="1002"/>
        </w:numPr>
        <w:pStyle w:val="Compact"/>
      </w:pPr>
      <w:r>
        <w:rPr>
          <w:bCs/>
          <w:b/>
        </w:rPr>
        <w:t xml:space="preserve">Piracy and Copyright Enforcement:</w:t>
      </w:r>
    </w:p>
    <w:p>
      <w:pPr>
        <w:numPr>
          <w:ilvl w:val="0"/>
          <w:numId w:val="1002"/>
        </w:numPr>
        <w:pStyle w:val="Compact"/>
      </w:pPr>
      <w:r>
        <w:rPr>
          <w:bCs/>
          <w:b/>
        </w:rPr>
        <w:t xml:space="preserve">The Digital Divide:</w:t>
      </w:r>
    </w:p>
    <w:p>
      <w:pPr>
        <w:numPr>
          <w:ilvl w:val="0"/>
          <w:numId w:val="1002"/>
        </w:numPr>
        <w:pStyle w:val="Compact"/>
      </w:pPr>
      <w:r>
        <w:t xml:space="preserve">Skill Gaps:</w:t>
      </w:r>
    </w:p>
    <w:bookmarkEnd w:id="23"/>
    <w:bookmarkStart w:id="24" w:name="Xa49c1f110986d334f41733f4faf42ced7212d7d"/>
    <w:p>
      <w:pPr>
        <w:pStyle w:val="Heading2"/>
      </w:pPr>
      <w:r>
        <w:t xml:space="preserve">V. The Future: Digital Transformation and Sustainability</w:t>
      </w:r>
    </w:p>
    <w:p>
      <w:pPr>
        <w:pStyle w:val="FirstParagraph"/>
      </w:pPr>
      <w:r>
        <w:t xml:space="preserve">The final section of this report looks toward the horizon. The Graphic Designer in Kenya Nairobi is increasingly becoming a digital-first professional. With the widespread adoption of mobile money (M-Pesa) and social media marketing, designers are now responsible for creating content optimized for mobile screens and viral sharing.</w:t>
      </w:r>
    </w:p>
    <w:p>
      <w:pPr>
        <w:pStyle w:val="BodyText"/>
      </w:pPr>
      <w:r>
        <w:t xml:space="preserve">Furthermore, there is a growing emphasis on sustainability. Designers in Kenya Nairobi are beginning to prioritize eco-friendly printing materials and digital-first campaigns to reduce the carbon footprint of the creative industry. The report observes a trend where brands align themselves with environmental causes, requiring designers to craft narratives that resonate with an increasingly climate-conscious youth demographic.</w:t>
      </w:r>
    </w:p>
    <w:bookmarkEnd w:id="24"/>
    <w:bookmarkStart w:id="25" w:name="vi.-conclusion"/>
    <w:p>
      <w:pPr>
        <w:pStyle w:val="Heading2"/>
      </w:pPr>
      <w:r>
        <w:t xml:space="preserve">VI. Conclusion</w:t>
      </w:r>
    </w:p>
    <w:p>
      <w:pPr>
        <w:pStyle w:val="FirstParagraph"/>
      </w:pPr>
      <w:r>
        <w:t xml:space="preserve">In conclusion, this book report underscores that the Graphic Designer in Kenya Nairobi is far more than a decorator; they are strategic communicators and cultural custodians. They navigate a complex landscape where tradition and innovation collide. For businesses operating in Kenya Nairobi, investing in high-quality graphic design is not optional—it is essential for survival and growth.</w:t>
      </w:r>
    </w:p>
    <w:p>
      <w:pPr>
        <w:pStyle w:val="BodyText"/>
      </w:pPr>
      <w:r>
        <w:t xml:space="preserve">The recommendations derived from this report suggest that stakeholders—including government bodies, educational institutions, and private enterprises—must collaborate to elevate the status of the design profession. By strengthening intellectual property laws, enhancing technical training, and celebrating local artistic heritage, Kenya Nairobi can continue to be a beacon of creative excellence in Africa. The Graphic Designer holds the pen that writes the visual story of Kenya’s future.</w:t>
      </w:r>
    </w:p>
    <w:p>
      <w:r>
        <w:pict>
          <v:rect style="width:0;height:1.5pt" o:hralign="center" o:hrstd="t" o:hr="t"/>
        </w:pict>
      </w:r>
    </w:p>
    <w:p>
      <w:pPr>
        <w:pStyle w:val="FirstParagraph"/>
      </w:pPr>
      <w:r>
        <w:rPr>
          <w:iCs/>
          <w:i/>
        </w:rPr>
        <w:t xml:space="preserve">Note: This document is intended for educational and professional development purposes within the Kenyan creative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Graphic Designer in Kenya Nairobi</dc:title>
  <dc:creator/>
  <dc:language>en</dc:language>
  <cp:keywords/>
  <dcterms:created xsi:type="dcterms:W3CDTF">2026-07-29T13:00:54Z</dcterms:created>
  <dcterms:modified xsi:type="dcterms:W3CDTF">2026-07-29T13:00:54Z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