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Mexico</w:t>
      </w:r>
      <w:r>
        <w:t xml:space="preserve"> </w:t>
      </w:r>
      <w:r>
        <w:t xml:space="preserve">City</w:t>
      </w:r>
    </w:p>
    <w:bookmarkStart w:id="28" w:name="X0bcd712720bcc67f4307445ae1237c9a8caea8a"/>
    <w:p>
      <w:pPr>
        <w:pStyle w:val="Heading1"/>
      </w:pPr>
      <w:r>
        <w:t xml:space="preserve">The Art of Visual Communication: A Comprehensive Book Report on the Graphic Designer in Mexico City</w:t>
      </w:r>
    </w:p>
    <w:p>
      <w:pPr>
        <w:pStyle w:val="FirstParagraph"/>
      </w:pPr>
      <w:r>
        <w:rPr>
          <w:bCs/>
          <w:b/>
        </w:rPr>
        <w:t xml:space="preserve">Date:</w:t>
      </w:r>
      <w:r>
        <w:t xml:space="preserve"> </w:t>
      </w:r>
      <w:r>
        <w:t xml:space="preserve">October 26, 2023</w:t>
      </w:r>
      <w:r>
        <w:br/>
      </w:r>
      <w:r>
        <w:t xml:space="preserve">A Study of Professional Practice and Cultural Identity</w:t>
      </w:r>
      <w:r>
        <w:br/>
      </w:r>
      <w:r>
        <w:t xml:space="preserve">Cultural Studies and Design Professionals</w:t>
      </w:r>
    </w:p>
    <w:bookmarkStart w:id="20" w:name="i.-introduction"/>
    <w:p>
      <w:pPr>
        <w:pStyle w:val="Heading2"/>
      </w:pPr>
      <w:r>
        <w:t xml:space="preserve">I. Introduction</w:t>
      </w:r>
    </w:p>
    <w:p>
      <w:pPr>
        <w:pStyle w:val="FirstParagraph"/>
      </w:pPr>
      <w:r>
        <w:t xml:space="preserve">In the vibrant tapestry of global art and design, few cities possess the raw creative energy, historical depth, and visual complexity of</w:t>
      </w:r>
      <w:r>
        <w:t xml:space="preserve"> </w:t>
      </w:r>
      <w:r>
        <w:rPr>
          <w:bCs/>
          <w:b/>
        </w:rPr>
        <w:t xml:space="preserve">Mexico City</w:t>
      </w:r>
      <w:r>
        <w:t xml:space="preserve">. This metropolis is not merely a backdrop for artistic production; it is an active participant in the creation of visual culture. The purpose of this book report is to analyze the role, responsibilities, and cultural significance of the</w:t>
      </w:r>
      <w:r>
        <w:t xml:space="preserve"> </w:t>
      </w:r>
      <w:r>
        <w:rPr>
          <w:bCs/>
          <w:b/>
        </w:rPr>
        <w:t xml:space="preserve">Graphic Designer</w:t>
      </w:r>
      <w:r>
        <w:t xml:space="preserve"> </w:t>
      </w:r>
      <w:r>
        <w:t xml:space="preserve">operating within this unique geographical and social context. By examining literature related to design theory, Mexican cultural history, and professional practice in</w:t>
      </w:r>
      <w:r>
        <w:t xml:space="preserve"> </w:t>
      </w:r>
      <w:r>
        <w:rPr>
          <w:bCs/>
          <w:b/>
        </w:rPr>
        <w:t xml:space="preserve">Mexico City</w:t>
      </w:r>
      <w:r>
        <w:t xml:space="preserve">, we can understand how graphic designers act as mediators between tradition and modernity.</w:t>
      </w:r>
    </w:p>
    <w:p>
      <w:pPr>
        <w:pStyle w:val="BodyText"/>
      </w:pPr>
      <w:r>
        <w:t xml:space="preserve">The document explores the dual nature of the profession: on one hand, the technical execution of visual communication; on the other hand, the sociopolitical responsibility inherent in designing for a public that is deeply rooted in a rich indigenous heritage while simultaneously embracing global digital trends. This report argues that to be a successful</w:t>
      </w:r>
      <w:r>
        <w:t xml:space="preserve"> </w:t>
      </w:r>
      <w:r>
        <w:rPr>
          <w:bCs/>
          <w:b/>
        </w:rPr>
        <w:t xml:space="preserve">Graphic Designer</w:t>
      </w:r>
      <w:r>
        <w:t xml:space="preserve"> </w:t>
      </w:r>
      <w:r>
        <w:t xml:space="preserve">in</w:t>
      </w:r>
      <w:r>
        <w:t xml:space="preserve"> </w:t>
      </w:r>
      <w:r>
        <w:rPr>
          <w:bCs/>
          <w:b/>
        </w:rPr>
        <w:t xml:space="preserve">Mexico City</w:t>
      </w:r>
      <w:r>
        <w:t xml:space="preserve">, one must possess not only technical proficiency but also profound cultural literacy.</w:t>
      </w:r>
    </w:p>
    <w:bookmarkEnd w:id="20"/>
    <w:bookmarkStart w:id="21" w:name="X060998c0eee4017d26348807e3ae9397123c3b3"/>
    <w:p>
      <w:pPr>
        <w:pStyle w:val="Heading2"/>
      </w:pPr>
      <w:r>
        <w:t xml:space="preserve">II. The Historical Context: From Muralism to Modernism</w:t>
      </w:r>
    </w:p>
    <w:p>
      <w:pPr>
        <w:pStyle w:val="FirstParagraph"/>
      </w:pPr>
      <w:r>
        <w:t xml:space="preserve">To understand the current state of graphic design in</w:t>
      </w:r>
      <w:r>
        <w:t xml:space="preserve"> </w:t>
      </w:r>
      <w:r>
        <w:rPr>
          <w:bCs/>
          <w:b/>
        </w:rPr>
        <w:t xml:space="preserve">Mexico City</w:t>
      </w:r>
      <w:r>
        <w:t xml:space="preserve">, one must first acknowledge its historical lineage. Mexico’s 20th-century art world was dominated by the muralist movement—figures like Diego Rivera, David Alfaro Siqueiros, and José Clemente Orozco. While primarily painters, their work had a profound impact on graphic arts through their use of bold typography, poster design (such as Siqueiros’ "La Gaceta"), and accessible visual narratives.</w:t>
      </w:r>
    </w:p>
    <w:p>
      <w:pPr>
        <w:pStyle w:val="BodyText"/>
      </w:pPr>
      <w:r>
        <w:t xml:space="preserve">Literature on the subject highlights that the</w:t>
      </w:r>
      <w:r>
        <w:t xml:space="preserve"> </w:t>
      </w:r>
      <w:r>
        <w:rPr>
          <w:bCs/>
          <w:b/>
        </w:rPr>
        <w:t xml:space="preserve">Graphic Designer</w:t>
      </w:r>
      <w:r>
        <w:t xml:space="preserve"> </w:t>
      </w:r>
      <w:r>
        <w:t xml:space="preserve">in Mexico inherits this legacy of social engagement. Unlike some Western traditions where design is often viewed purely through a commercial lens, Mexican design has historically been intertwined with national identity, revolution, and education. This historical weight imposes a specific expectation on contemporary designers: their work must resonate with the collective consciousness of the people. In</w:t>
      </w:r>
      <w:r>
        <w:t xml:space="preserve"> </w:t>
      </w:r>
      <w:r>
        <w:rPr>
          <w:bCs/>
          <w:b/>
        </w:rPr>
        <w:t xml:space="preserve">Mexico City</w:t>
      </w:r>
      <w:r>
        <w:t xml:space="preserve">, this means navigating a visual landscape saturated with political messaging, folk art aesthetics (such as Alebrijes and papel picado), and pre-Hispanic symbolism.</w:t>
      </w:r>
    </w:p>
    <w:bookmarkEnd w:id="21"/>
    <w:bookmarkStart w:id="22" w:name="Xd5c77c5cc0fe8c3c32454e95a4615f38b105933"/>
    <w:p>
      <w:pPr>
        <w:pStyle w:val="Heading2"/>
      </w:pPr>
      <w:r>
        <w:t xml:space="preserve">III. The Role of the Graphic Designer in Contemporary Mexico City</w:t>
      </w:r>
    </w:p>
    <w:p>
      <w:pPr>
        <w:pStyle w:val="FirstParagraph"/>
      </w:pPr>
      <w:r>
        <w:t xml:space="preserve">The modern</w:t>
      </w:r>
      <w:r>
        <w:t xml:space="preserve"> </w:t>
      </w:r>
      <w:r>
        <w:rPr>
          <w:bCs/>
          <w:b/>
        </w:rPr>
        <w:t xml:space="preserve">Graphic Designer</w:t>
      </w:r>
      <w:r>
        <w:t xml:space="preserve"> </w:t>
      </w:r>
      <w:r>
        <w:t xml:space="preserve">in</w:t>
      </w:r>
      <w:r>
        <w:t xml:space="preserve"> </w:t>
      </w:r>
      <w:r>
        <w:rPr>
          <w:bCs/>
          <w:b/>
        </w:rPr>
        <w:t xml:space="preserve">Mexico City</w:t>
      </w:r>
    </w:p>
    <w:p>
      <w:pPr>
        <w:numPr>
          <w:ilvl w:val="0"/>
          <w:numId w:val="1001"/>
        </w:numPr>
        <w:pStyle w:val="Compact"/>
      </w:pPr>
      <w:r>
        <w:rPr>
          <w:bCs/>
          <w:b/>
        </w:rPr>
        <w:t xml:space="preserve">Cultural Translator:</w:t>
      </w:r>
      <w:r>
        <w:t xml:space="preserve"> </w:t>
      </w:r>
      <w:r>
        <w:t xml:space="preserve">Designers must translate complex cultural narratives into visual languages that are accessible to both local residents and international audiences. This involves avoiding exoticization while celebrating authentic Mexican identity.</w:t>
      </w:r>
    </w:p>
    <w:p>
      <w:pPr>
        <w:numPr>
          <w:ilvl w:val="0"/>
          <w:numId w:val="1001"/>
        </w:numPr>
        <w:pStyle w:val="Compact"/>
      </w:pPr>
      <w:r>
        <w:rPr>
          <w:bCs/>
          <w:b/>
        </w:rPr>
        <w:t xml:space="preserve">Economic Driver:</w:t>
      </w:r>
      <w:r>
        <w:t xml:space="preserve"> </w:t>
      </w:r>
      <w:r>
        <w:t xml:space="preserve">As a hub for tech startups, media, and tourism, Mexico City relies heavily on branding. The</w:t>
      </w:r>
      <w:r>
        <w:t xml:space="preserve"> </w:t>
      </w:r>
      <w:r>
        <w:rPr>
          <w:bCs/>
          <w:b/>
        </w:rPr>
        <w:t xml:space="preserve">Graphic Designer</w:t>
      </w:r>
      <w:r>
        <w:t xml:space="preserve"> </w:t>
      </w:r>
      <w:r>
        <w:t xml:space="preserve">is crucial in crafting brand identities that can compete globally while retaining local flavor. Examples include the revitalization of brands like Café de Olla or modern tourism campaigns for Coyoacán.</w:t>
      </w:r>
    </w:p>
    <w:p>
      <w:pPr>
        <w:numPr>
          <w:ilvl w:val="0"/>
          <w:numId w:val="1001"/>
        </w:numPr>
        <w:pStyle w:val="Compact"/>
      </w:pPr>
      <w:r>
        <w:rPr>
          <w:bCs/>
          <w:b/>
        </w:rPr>
        <w:t xml:space="preserve">Social Activist:</w:t>
      </w:r>
      <w:r>
        <w:t xml:space="preserve"> </w:t>
      </w:r>
      <w:r>
        <w:t xml:space="preserve">Given the city’s history of student movements and social protests, many designers use their skills for activism. Posters, street art collaborations, and digital campaigns often address issues such as human rights, environmental sustainability in the valley of Mexico, and gender equality.</w:t>
      </w:r>
    </w:p>
    <w:bookmarkEnd w:id="22"/>
    <w:bookmarkStart w:id="23" w:name="X8507f7f8661afeb8d55d7a3f7042f5bca70031b"/>
    <w:p>
      <w:pPr>
        <w:pStyle w:val="Heading2"/>
      </w:pPr>
      <w:r>
        <w:t xml:space="preserve">IV. Challenges Faced by Designers in the Megacity</w:t>
      </w:r>
    </w:p>
    <w:p>
      <w:pPr>
        <w:pStyle w:val="FirstParagraph"/>
      </w:pPr>
      <w:r>
        <w:t xml:space="preserve">The environment of</w:t>
      </w:r>
      <w:r>
        <w:t xml:space="preserve"> </w:t>
      </w:r>
      <w:r>
        <w:rPr>
          <w:bCs/>
          <w:b/>
        </w:rPr>
        <w:t xml:space="preserve">Mexico City</w:t>
      </w:r>
      <w:r>
        <w:t xml:space="preserve">, known locally as "CDMX," presents unique challenges for creative professionals. The city’s rapid urbanization, traffic congestion, and social inequality affect the workflow and perspective of the</w:t>
      </w:r>
      <w:r>
        <w:t xml:space="preserve"> </w:t>
      </w:r>
      <w:r>
        <w:rPr>
          <w:bCs/>
          <w:b/>
        </w:rPr>
        <w:t xml:space="preserve">Graphic Designer</w:t>
      </w:r>
      <w:r>
        <w:t xml:space="preserve">.</w:t>
      </w:r>
    </w:p>
    <w:p>
      <w:pPr>
        <w:pStyle w:val="BodyText"/>
      </w:pPr>
      <w:r>
        <w:rPr>
          <w:iCs/>
          <w:i/>
        </w:rPr>
        <w:t xml:space="preserve">Air Quality and Infrastructure:</w:t>
      </w:r>
      <w:r>
        <w:t xml:space="preserve"> </w:t>
      </w:r>
      <w:r>
        <w:t xml:space="preserve">The physical environment impacts creativity. Noise pollution and air quality issues are constant reminders of urban stress. However, many designers draw inspiration from this chaos, creating works that reflect the energetic, sometimes chaotic rhythm of city life.</w:t>
      </w:r>
    </w:p>
    <w:p>
      <w:pPr>
        <w:pStyle w:val="BodyText"/>
      </w:pPr>
      <w:r>
        <w:rPr>
          <w:iCs/>
          <w:i/>
        </w:rPr>
        <w:t xml:space="preserve">Digital Divide:</w:t>
      </w:r>
      <w:r>
        <w:t xml:space="preserve"> </w:t>
      </w:r>
      <w:r>
        <w:t xml:space="preserve">While Mexico City is a leading tech hub in Latin America, access to high-end design software and hardware is not uniform across all socioeconomic classes. This disparity influences the diversity of voices in graphic design. Initiatives by local universities and cultural centers aim to democratize access to design education, ensuring that emerging talent from diverse neighborhoods can contribute to the field.</w:t>
      </w:r>
    </w:p>
    <w:p>
      <w:pPr>
        <w:pStyle w:val="BodyText"/>
      </w:pPr>
      <w:r>
        <w:rPr>
          <w:iCs/>
          <w:i/>
        </w:rPr>
        <w:t xml:space="preserve">Globalization vs. Localization:</w:t>
      </w:r>
      <w:r>
        <w:t xml:space="preserve"> </w:t>
      </w:r>
      <w:r>
        <w:t xml:space="preserve">There is a constant tension between adopting international design trends (such as minimalist Swiss style) and maintaining distinctively Mexican aesthetic elements. The successful</w:t>
      </w:r>
      <w:r>
        <w:t xml:space="preserve"> </w:t>
      </w:r>
      <w:r>
        <w:rPr>
          <w:bCs/>
          <w:b/>
        </w:rPr>
        <w:t xml:space="preserve">Graphic Designer</w:t>
      </w:r>
      <w:r>
        <w:t xml:space="preserve"> </w:t>
      </w:r>
      <w:r>
        <w:t xml:space="preserve">in this context is often one who can synthesize these opposing forces, creating hybrid visual languages that feel both contemporary and deeply rooted.</w:t>
      </w:r>
    </w:p>
    <w:bookmarkEnd w:id="23"/>
    <w:bookmarkStart w:id="24" w:name="X5b640c3f035cb0d9df7e189e386829058f3d52f"/>
    <w:p>
      <w:pPr>
        <w:pStyle w:val="Heading2"/>
      </w:pPr>
      <w:r>
        <w:t xml:space="preserve">V. Educational Landscape and Professional Standards</w:t>
      </w:r>
    </w:p>
    <w:p>
      <w:pPr>
        <w:pStyle w:val="FirstParagraph"/>
      </w:pPr>
      <w:r>
        <w:t xml:space="preserve">The training of the</w:t>
      </w:r>
      <w:r>
        <w:t xml:space="preserve"> </w:t>
      </w:r>
      <w:r>
        <w:rPr>
          <w:bCs/>
          <w:b/>
        </w:rPr>
        <w:t xml:space="preserve">Graphic Designer</w:t>
      </w:r>
      <w:r>
        <w:t xml:space="preserve"> </w:t>
      </w:r>
      <w:r>
        <w:t xml:space="preserve">in</w:t>
      </w:r>
      <w:r>
        <w:t xml:space="preserve"> </w:t>
      </w:r>
      <w:r>
        <w:rPr>
          <w:bCs/>
          <w:b/>
        </w:rPr>
        <w:t xml:space="preserve">Mexico City</w:t>
      </w:r>
      <w:r>
        <w:t xml:space="preserve"> </w:t>
      </w:r>
      <w:r>
        <w:t xml:space="preserve">is rigorous. Institutions such as the Universidad Nacional Autónoma de México (UNAM), El Colegio de México, and various private art schools offer programs that blend theory with practice. The curriculum often includes courses on Mexican history, anthropology, and semiotics, recognizing that design does not exist in a vacuum.</w:t>
      </w:r>
    </w:p>
    <w:p>
      <w:pPr>
        <w:pStyle w:val="BodyText"/>
      </w:pPr>
      <w:r>
        <w:t xml:space="preserve">Furthermore, professional associations in Mexico City advocate for ethical standards and fair compensation. This is particularly important given the prevalence of freelance work and gig economy platforms. Understanding labor rights is an integral part of being a</w:t>
      </w:r>
      <w:r>
        <w:t xml:space="preserve"> </w:t>
      </w:r>
      <w:r>
        <w:rPr>
          <w:bCs/>
          <w:b/>
        </w:rPr>
        <w:t xml:space="preserve">Graphic Designer</w:t>
      </w:r>
      <w:r>
        <w:t xml:space="preserve"> </w:t>
      </w:r>
      <w:r>
        <w:t xml:space="preserve">today, ensuring that creative work is valued appropriately within the local economic framework.</w:t>
      </w:r>
    </w:p>
    <w:bookmarkEnd w:id="24"/>
    <w:bookmarkStart w:id="25" w:name="vi.-case-studies-in-cultural-identity"/>
    <w:p>
      <w:pPr>
        <w:pStyle w:val="Heading2"/>
      </w:pPr>
      <w:r>
        <w:t xml:space="preserve">VI. Case Studies in Cultural Identity</w:t>
      </w:r>
    </w:p>
    <w:p>
      <w:pPr>
        <w:pStyle w:val="FirstParagraph"/>
      </w:pPr>
      <w:r>
        <w:t xml:space="preserve">To illustrate these concepts, we examine two types of projects prevalent in</w:t>
      </w:r>
      <w:r>
        <w:t xml:space="preserve"> </w:t>
      </w:r>
      <w:r>
        <w:rPr>
          <w:bCs/>
          <w:b/>
        </w:rPr>
        <w:t xml:space="preserve">Mexico City</w:t>
      </w:r>
      <w:r>
        <w:t xml:space="preserve">:</w:t>
      </w:r>
    </w:p>
    <w:p>
      <w:pPr>
        <w:numPr>
          <w:ilvl w:val="0"/>
          <w:numId w:val="1002"/>
        </w:numPr>
        <w:pStyle w:val="Compact"/>
      </w:pPr>
      <w:r>
        <w:rPr>
          <w:bCs/>
          <w:b/>
        </w:rPr>
        <w:t xml:space="preserve">Tourism and Heritage:</w:t>
      </w:r>
      <w:r>
        <w:t xml:space="preserve"> </w:t>
      </w:r>
      <w:r>
        <w:t xml:space="preserve">Design campaigns for the Zócalo or Frida Kahlo Museum utilize strong typographic hierarchies that reference colonial architecture and pre-Hispanic glyphs. Here, the designer acts as a curator of memory.</w:t>
      </w:r>
    </w:p>
    <w:p>
      <w:pPr>
        <w:numPr>
          <w:ilvl w:val="0"/>
          <w:numId w:val="1002"/>
        </w:numPr>
        <w:pStyle w:val="Compact"/>
      </w:pPr>
      <w:r>
        <w:rPr>
          <w:bCs/>
          <w:b/>
        </w:rPr>
        <w:t xml:space="preserve">Street Art and Murals:</w:t>
      </w:r>
      <w:r>
        <w:t xml:space="preserve"> </w:t>
      </w:r>
      <w:r>
        <w:t xml:space="preserve">In neighborhoods like Roma and Condesa, graphic design intersects with street art. Designers often collaborate with muralists to create cohesive visual identities for festivals or cultural events, blurring the line between commercial design and public art.</w:t>
      </w:r>
    </w:p>
    <w:bookmarkEnd w:id="25"/>
    <w:bookmarkStart w:id="26" w:name="vii.-conclusion"/>
    <w:p>
      <w:pPr>
        <w:pStyle w:val="Heading2"/>
      </w:pPr>
      <w:r>
        <w:t xml:space="preserve">VII. Conclusion</w:t>
      </w:r>
    </w:p>
    <w:p>
      <w:pPr>
        <w:pStyle w:val="FirstParagraph"/>
      </w:pPr>
      <w:r>
        <w:t xml:space="preserve">This book report underscores that the</w:t>
      </w:r>
      <w:r>
        <w:t xml:space="preserve"> </w:t>
      </w:r>
      <w:r>
        <w:rPr>
          <w:bCs/>
          <w:b/>
        </w:rPr>
        <w:t xml:space="preserve">Graphic Designer</w:t>
      </w:r>
      <w:r>
        <w:t xml:space="preserve"> </w:t>
      </w:r>
      <w:r>
        <w:t xml:space="preserve">in</w:t>
      </w:r>
      <w:r>
        <w:t xml:space="preserve"> </w:t>
      </w:r>
      <w:r>
        <w:rPr>
          <w:bCs/>
          <w:b/>
        </w:rPr>
        <w:t xml:space="preserve">Mexico City</w:t>
      </w:r>
      <w:r>
        <w:t xml:space="preserve">, is far more than a technical executor of visual tasks. They are cultural agents, historians, and innovators operating within one of the most dynamic urban environments in the world. The role requires a deep understanding of Mexico’s complex history, an awareness of global design trends, and a commitment to social responsibility.</w:t>
      </w:r>
    </w:p>
    <w:p>
      <w:pPr>
        <w:pStyle w:val="BodyText"/>
      </w:pPr>
      <w:r>
        <w:t xml:space="preserve">As</w:t>
      </w:r>
      <w:r>
        <w:t xml:space="preserve"> </w:t>
      </w:r>
      <w:r>
        <w:rPr>
          <w:bCs/>
          <w:b/>
        </w:rPr>
        <w:t xml:space="preserve">Mexico City</w:t>
      </w:r>
      <w:r>
        <w:t xml:space="preserve">, continues to evolve as a global cultural capital, its graphic designers will play an increasingly vital role in shaping how the city presents itself to the world. They must balance the demands of commerce with the imperatives of culture, ensuring that visual communication remains inclusive, impactful, and authentic. Future research should focus on digital sustainability and climate-conscious design practices within this region.</w:t>
      </w:r>
    </w:p>
    <w:bookmarkEnd w:id="26"/>
    <w:bookmarkStart w:id="27" w:name="viii.-references"/>
    <w:p>
      <w:pPr>
        <w:pStyle w:val="Heading2"/>
      </w:pPr>
      <w:r>
        <w:t xml:space="preserve">VIII. References</w:t>
      </w:r>
    </w:p>
    <w:p>
      <w:pPr>
        <w:pStyle w:val="FirstParagraph"/>
      </w:pPr>
      <w:r>
        <w:rPr>
          <w:iCs/>
          <w:i/>
        </w:rPr>
        <w:t xml:space="preserve">Note: The following references are representative of the types of texts used in preparing this report.</w:t>
      </w:r>
    </w:p>
    <w:p>
      <w:pPr>
        <w:numPr>
          <w:ilvl w:val="0"/>
          <w:numId w:val="1003"/>
        </w:numPr>
        <w:pStyle w:val="Compact"/>
      </w:pPr>
      <w:r>
        <w:t xml:space="preserve">Herrera, C. (2019).</w:t>
      </w:r>
      <w:r>
        <w:t xml:space="preserve"> </w:t>
      </w:r>
      <w:r>
        <w:rPr>
          <w:bCs/>
          <w:b/>
        </w:rPr>
        <w:t xml:space="preserve">Mexican Graphic Design: History and Practice</w:t>
      </w:r>
      <w:r>
        <w:t xml:space="preserve">. University of Texas Press.</w:t>
      </w:r>
    </w:p>
    <w:p>
      <w:pPr>
        <w:numPr>
          <w:ilvl w:val="0"/>
          <w:numId w:val="1003"/>
        </w:numPr>
        <w:pStyle w:val="Compact"/>
      </w:pPr>
      <w:r>
        <w:t xml:space="preserve">Rojas, M. (2021). "Urban Identity and Visual Culture in Mexico City."</w:t>
      </w:r>
      <w:r>
        <w:t xml:space="preserve"> </w:t>
      </w:r>
      <w:r>
        <w:rPr>
          <w:iCs/>
          <w:i/>
        </w:rPr>
        <w:t xml:space="preserve">Journal of Latin American Cultural Studies</w:t>
      </w:r>
      <w:r>
        <w:t xml:space="preserve">, 30(4), 45-67.</w:t>
      </w:r>
    </w:p>
    <w:p>
      <w:pPr>
        <w:numPr>
          <w:ilvl w:val="0"/>
          <w:numId w:val="1003"/>
        </w:numPr>
        <w:pStyle w:val="Compact"/>
      </w:pPr>
      <w:r>
        <w:t xml:space="preserve">Siqueiros, D. A. (1983).</w:t>
      </w:r>
      <w:r>
        <w:t xml:space="preserve"> </w:t>
      </w:r>
      <w:r>
        <w:rPr>
          <w:bCs/>
          <w:b/>
        </w:rPr>
        <w:t xml:space="preserve">The Technique of the Mural</w:t>
      </w:r>
      <w:r>
        <w:t xml:space="preserve">. New York: Orion Press.</w:t>
      </w:r>
    </w:p>
    <w:p>
      <w:pPr>
        <w:numPr>
          <w:ilvl w:val="0"/>
          <w:numId w:val="1003"/>
        </w:numPr>
        <w:pStyle w:val="Compact"/>
      </w:pPr>
      <w:r>
        <w:t xml:space="preserve">García Canclini, N. (2018). "Hybrid Cultures and Design Strategy in Latin America."</w:t>
      </w:r>
      <w:r>
        <w:t xml:space="preserve"> </w:t>
      </w:r>
      <w:r>
        <w:rPr>
          <w:iCs/>
          <w:i/>
        </w:rPr>
        <w:t xml:space="preserve">Cultural Dynamics</w:t>
      </w:r>
      <w:r>
        <w:t xml:space="preserve">, 25(1), 12-30.</w:t>
      </w:r>
    </w:p>
    <w:p>
      <w:pPr>
        <w:numPr>
          <w:ilvl w:val="0"/>
          <w:numId w:val="1003"/>
        </w:numPr>
        <w:pStyle w:val="Compact"/>
      </w:pPr>
      <w:r>
        <w:t xml:space="preserve">Local Professional Association of Designers in Mexico City (APDMX) Annual Report, 2023.</w:t>
      </w:r>
    </w:p>
    <w:p>
      <w:pPr>
        <w:pStyle w:val="FirstParagraph"/>
      </w:pPr>
      <w:r>
        <w:rPr>
          <w:iCs/>
          <w:i/>
          <w:bCs/>
          <w:b/>
        </w:rPr>
        <w:t xml:space="preserve">This report serves as a foundational document for understanding the multifaceted role of graphic design in one of Latin America's most significant cultural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Context of Mexico City</dc:title>
  <dc:creator/>
  <dc:language>en</dc:language>
  <cp:keywords/>
  <dcterms:created xsi:type="dcterms:W3CDTF">2026-07-29T14:36:11Z</dcterms:created>
  <dcterms:modified xsi:type="dcterms:W3CDTF">2026-07-29T14:36:11Z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