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Title:</w:t>
      </w:r>
      <w:r>
        <w:t xml:space="preserve"> </w:t>
      </w:r>
      <w:r>
        <w:t xml:space="preserve">Visual Harmony in the Windy City: A Study of the Graphic Designer</w:t>
      </w:r>
      <w:r>
        <w:br/>
      </w:r>
      <w:r>
        <w:rPr>
          <w:bCs/>
          <w:b/>
        </w:rPr>
        <w:t xml:space="preserve">Date:</w:t>
      </w:r>
      <w:r>
        <w:t xml:space="preserve"> </w:t>
      </w:r>
      <w:r>
        <w:t xml:space="preserve">October 26, 2023</w:t>
      </w:r>
      <w:r>
        <w:br/>
      </w:r>
    </w:p>
    <w:p>
      <w:pPr>
        <w:pStyle w:val="BodyText"/>
      </w:pPr>
      <w:r>
        <w:t xml:space="preserve">To:</w:t>
      </w:r>
      <w:r>
        <w:br/>
      </w:r>
      <w:r>
        <w:t xml:space="preserve">New Zealand Wellington Educational Review Board</w:t>
      </w:r>
    </w:p>
    <w:p>
      <w:pPr>
        <w:pStyle w:val="BodyText"/>
      </w:pPr>
      <w:r>
        <w:br/>
      </w:r>
    </w:p>
    <w:p>
      <w:pPr>
        <w:pStyle w:val="BodyText"/>
      </w:pPr>
      <w:r>
        <w:t xml:space="preserve">From: Senior Design Critic</w:t>
      </w:r>
    </w:p>
    <w:p>
      <w:pPr>
        <w:pStyle w:val="BodyText"/>
      </w:pPr>
      <w:r>
        <w:br/>
      </w:r>
    </w:p>
    <w:bookmarkStart w:id="26" w:name="X84539633d553390e5b098f017b13b75c1391a14"/>
    <w:p>
      <w:pPr>
        <w:pStyle w:val="Heading1"/>
      </w:pPr>
      <w:r>
        <w:t xml:space="preserve">Book Report: The Graphic Designer in New Zealand Wellington</w:t>
      </w:r>
    </w:p>
    <w:bookmarkStart w:id="20" w:name="i.-introduction-and-contextual-overview"/>
    <w:p>
      <w:pPr>
        <w:pStyle w:val="Heading2"/>
      </w:pPr>
      <w:r>
        <w:t xml:space="preserve">I. Introduction and Contextual Overview</w:t>
      </w:r>
    </w:p>
    <w:p>
      <w:pPr>
        <w:pStyle w:val="FirstParagraph"/>
      </w:pPr>
      <w:r>
        <w:t xml:space="preserve">In the rapidly evolving landscape of modern visual communication, the role of the graphic designer has transcended mere aesthetics to become a critical component of cultural and economic identity. This report examines a seminal conceptual text that explores the intersection of design theory, practical application, and regional specificity within New Zealand Wellington. The central thesis posits that a Graphic Designer in New Zealand Wellington is not merely an employee but a custodian of local narrative, bridging the gap between global design trends and distinctively Kiwi cultural values.</w:t>
      </w:r>
    </w:p>
    <w:p>
      <w:pPr>
        <w:pStyle w:val="BodyText"/>
      </w:pPr>
      <w:r>
        <w:t xml:space="preserve">New Zealand Wellington serves as the backdrop for this analysis because it is widely recognized as the creative heart of Aotearoa. As the capital city, Wellington houses a dense concentration of agencies, tech startups, and government bodies that rely heavily on visual communication. The text under review argues that understanding the unique environmental and social fabric of New Zealand Wellington is prerequisite to mastering graphic design principles in this specific context. It moves beyond standard design pedagogy to offer a localized critique and celebration of the profession.</w:t>
      </w:r>
    </w:p>
    <w:bookmarkEnd w:id="20"/>
    <w:bookmarkStart w:id="21" w:name="Xd5066c5c0927986027a08c4275a1ad727787ea6"/>
    <w:p>
      <w:pPr>
        <w:pStyle w:val="Heading2"/>
      </w:pPr>
      <w:r>
        <w:t xml:space="preserve">II. The Unique Identity of New Zealand Wellington</w:t>
      </w:r>
    </w:p>
    <w:p>
      <w:pPr>
        <w:pStyle w:val="FirstParagraph"/>
      </w:pPr>
      <w:r>
        <w:t xml:space="preserve">A significant portion of the text is dedicated to mapping the physical and psychological landscape of New Zealand Wellington. The author describes how the city’s topography—its hills, its harbor, and its unpredictable weather—has influenced a design sensibility that values resilience, adaptability, and raw authenticity. Unlike other global capitals that may prioritize sleek minimalism or opulent grandeur, the design ethos emerging from New Zealand Wellington is characterized by a "brutal honesty" mixed with playful innovation.</w:t>
      </w:r>
    </w:p>
    <w:p>
      <w:pPr>
        <w:pStyle w:val="BodyText"/>
      </w:pPr>
      <w:r>
        <w:t xml:space="preserve">The report highlights how the compact nature of New Zealand Wellington’s city center fosters a collaborative rather than competitive environment. This communal aspect is crucial for a Graphic Designer, as it encourages cross-disciplinary collaboration between designers, developers, and cultural historians. The text suggests that this tight-knit ecosystem allows for rapid feedback loops and iterative design processes that are more efficient than those found in larger metropolitan areas.</w:t>
      </w:r>
    </w:p>
    <w:bookmarkEnd w:id="21"/>
    <w:bookmarkStart w:id="22" w:name="iii.-the-role-of-the-graphic-designer"/>
    <w:p>
      <w:pPr>
        <w:pStyle w:val="Heading2"/>
      </w:pPr>
      <w:r>
        <w:t xml:space="preserve">III. The Role of the Graphic Designer</w:t>
      </w:r>
    </w:p>
    <w:p>
      <w:pPr>
        <w:pStyle w:val="FirstParagraph"/>
      </w:pPr>
      <w:r>
        <w:t xml:space="preserve">The core of the book details the multifaceted responsibilities of a Graphic Designer within this region. It challenges the outdated notion that a designer is simply someone who makes things look pretty. Instead, it presents the Graphic Designer as a strategic problem-solver who navigates complex stakeholder needs while maintaining ethical standards regarding representation and sustainability.</w:t>
      </w:r>
    </w:p>
    <w:p>
      <w:pPr>
        <w:pStyle w:val="BodyText"/>
      </w:pPr>
      <w:r>
        <w:t xml:space="preserve">Key themes discussed include:</w:t>
      </w:r>
    </w:p>
    <w:p>
      <w:pPr>
        <w:numPr>
          <w:ilvl w:val="0"/>
          <w:numId w:val="1001"/>
        </w:numPr>
        <w:pStyle w:val="Compact"/>
      </w:pPr>
      <w:r>
        <w:rPr>
          <w:bCs/>
          <w:b/>
        </w:rPr>
        <w:t xml:space="preserve">Cultural Responsiveness:</w:t>
      </w:r>
      <w:r>
        <w:t xml:space="preserve">A Graphic Designer in New Zealand Wellington must possess an acute understanding of Te Ao Māori (the Māori world) and the principles of biculturalism. The text provides case studies where effective design was achieved only through deep consultation with local iwi (tribes), ensuring that visual elements respected tikanga (customs). This is not seen as a checkbox exercise but as a foundational element of the design process in New Zealand Wellington.</w:t>
      </w:r>
    </w:p>
    <w:p>
      <w:pPr>
        <w:numPr>
          <w:ilvl w:val="0"/>
          <w:numId w:val="1001"/>
        </w:numPr>
        <w:pStyle w:val="Compact"/>
      </w:pPr>
      <w:r>
        <w:rPr>
          <w:bCs/>
          <w:b/>
        </w:rPr>
        <w:t xml:space="preserve">Sustainability and Ethics:</w:t>
      </w:r>
      <w:r>
        <w:t xml:space="preserve">Given New Zealand’s global reputation for environmental stewardship, the Graphic Designer is expected to prioritize sustainable materials and digital-first solutions that reduce carbon footprints. The book critiques "greenwashing" and advocates for transparent supply chains in print design, a critical consideration for agencies operating in New Zealand Wellington.</w:t>
      </w:r>
    </w:p>
    <w:p>
      <w:pPr>
        <w:numPr>
          <w:ilvl w:val="0"/>
          <w:numId w:val="1001"/>
        </w:numPr>
        <w:pStyle w:val="Compact"/>
      </w:pPr>
      <w:r>
        <w:rPr>
          <w:bCs/>
          <w:b/>
        </w:rPr>
        <w:t xml:space="preserve">Digital Integration:</w:t>
      </w:r>
      <w:r>
        <w:t xml:space="preserve">The report emphasizes that the modern Graphic Designer must be fluent in both static and motion graphics. With New Zealand Wellington’s booming tech sector, the demand for user experience (UX) and user interface (UI) design has blurred the lines between traditional branding and interactive media. The text argues that a successful Graphic Designer today is equally adept at coding basic prototypes as they are at laying out print collateral.</w:t>
      </w:r>
    </w:p>
    <w:bookmarkEnd w:id="22"/>
    <w:bookmarkStart w:id="23" w:name="iv.-challenges-and-critiques"/>
    <w:p>
      <w:pPr>
        <w:pStyle w:val="Heading2"/>
      </w:pPr>
      <w:r>
        <w:t xml:space="preserve">IV. Challenges and Critiques</w:t>
      </w:r>
    </w:p>
    <w:p>
      <w:pPr>
        <w:pStyle w:val="FirstParagraph"/>
      </w:pPr>
      <w:r>
        <w:t xml:space="preserve">No analysis would be complete without addressing the challenges faced by the industry. The book offers a candid look at the struggles of Graphic Designers in New Zealand Wellington, including wage stagnation compared to international markets and the pressure of tight deadlines in a small job market. It discusses how globalization has impacted local design firms, with some feeling pressured to conform to American or European stylistic norms rather than embracing their unique New Zealand Wellington identity.</w:t>
      </w:r>
    </w:p>
    <w:p>
      <w:pPr>
        <w:pStyle w:val="BodyText"/>
      </w:pPr>
      <w:r>
        <w:t xml:space="preserve">The author critiques the lack of formal mentorship programs for junior designers in smaller agencies. While Wellington is known for its creative vibe, the text argues that structural support systems are lacking. It calls for stronger institutional backing from organizations like Creative New Zealand to ensure that the next generation of Graphic Designers can thrive without compromising their artistic integrity or financial stability.</w:t>
      </w:r>
    </w:p>
    <w:bookmarkEnd w:id="23"/>
    <w:bookmarkStart w:id="24" w:name="v.-case-studies-success-in-wellington"/>
    <w:p>
      <w:pPr>
        <w:pStyle w:val="Heading2"/>
      </w:pPr>
      <w:r>
        <w:t xml:space="preserve">V. Case Studies: Success in Wellington</w:t>
      </w:r>
    </w:p>
    <w:p>
      <w:pPr>
        <w:pStyle w:val="FirstParagraph"/>
      </w:pPr>
      <w:r>
        <w:t xml:space="preserve">To illustrate theoretical points, the book presents several detailed case studies. One prominent example involves a rebranding project for a local tourism board aimed at attracting sustainable eco-tourists to New Zealand Wellington. The Graphic Designer led the project by incorporating native flora and fauna motifs not just as imagery, but through typography inspired by coastal erosion patterns. This design choice communicated the fragility of nature while promoting the destination’s unique geological features.</w:t>
      </w:r>
    </w:p>
    <w:p>
      <w:pPr>
        <w:pStyle w:val="BodyText"/>
      </w:pPr>
      <w:r>
        <w:t xml:space="preserve">Another case study examines a public health campaign during a recent crisis. Here, the Graphic Designer utilized clear, accessible visual languages to communicate complex information to diverse communities in New Zealand Wellington. The success of this campaign was attributed to its simplicity and cultural inclusivity, demonstrating how design can serve as a vital tool for social cohesion.</w:t>
      </w:r>
    </w:p>
    <w:bookmarkEnd w:id="24"/>
    <w:bookmarkStart w:id="25" w:name="vi.-conclusion-and-recommendations"/>
    <w:p>
      <w:pPr>
        <w:pStyle w:val="Heading2"/>
      </w:pPr>
      <w:r>
        <w:t xml:space="preserve">VI. Conclusion and Recommendations</w:t>
      </w:r>
    </w:p>
    <w:p>
      <w:pPr>
        <w:pStyle w:val="FirstParagraph"/>
      </w:pPr>
      <w:r>
        <w:t xml:space="preserve">In conclusion, the text successfully establishes that being a Graphic Designer in New Zealand Wellington requires more than technical proficiency; it demands cultural literacy, ethical awareness, and adaptive resilience. The book serves as both an inspiring manifesto and a practical guide for professionals operating in this vibrant hub.</w:t>
      </w:r>
    </w:p>
    <w:p>
      <w:pPr>
        <w:pStyle w:val="BodyText"/>
      </w:pPr>
      <w:r>
        <w:rPr>
          <w:bCs/>
          <w:b/>
        </w:rPr>
        <w:t xml:space="preserve">Recommendations:</w:t>
      </w:r>
    </w:p>
    <w:p>
      <w:pPr>
        <w:numPr>
          <w:ilvl w:val="0"/>
          <w:numId w:val="1002"/>
        </w:numPr>
        <w:pStyle w:val="Compact"/>
      </w:pPr>
      <w:r>
        <w:rPr>
          <w:bCs/>
          <w:b/>
        </w:rPr>
        <w:t xml:space="preserve">Educational Institutions:</w:t>
      </w:r>
      <w:r>
        <w:t xml:space="preserve">Courses in New Zealand Wellington should integrate modules on bicultural design practice and sustainability as core competencies, not electives.</w:t>
      </w:r>
    </w:p>
    <w:p>
      <w:pPr>
        <w:numPr>
          <w:ilvl w:val="0"/>
          <w:numId w:val="1002"/>
        </w:numPr>
        <w:pStyle w:val="Compact"/>
      </w:pPr>
      <w:r>
        <w:rPr>
          <w:bCs/>
          <w:b/>
        </w:rPr>
        <w:t xml:space="preserve">Agenices:</w:t>
      </w:r>
      <w:r>
        <w:t xml:space="preserve">Firms based in New Zealand Wellington should invest in mentorship programs to support junior Graphic Designers, ensuring knowledge transfer and career longevity.</w:t>
      </w:r>
    </w:p>
    <w:p>
      <w:pPr>
        <w:numPr>
          <w:ilvl w:val="0"/>
          <w:numId w:val="1002"/>
        </w:numPr>
        <w:pStyle w:val="Compact"/>
      </w:pPr>
      <w:r>
        <w:rPr>
          <w:bCs/>
          <w:b/>
        </w:rPr>
        <w:t xml:space="preserve">Designers:</w:t>
      </w:r>
      <w:r>
        <w:t xml:space="preserve">Professionals are encouraged to engage deeply with the local community, recognizing that their work contributes to the broader cultural narrative of New Zealand Wellington.</w:t>
      </w:r>
    </w:p>
    <w:p>
      <w:pPr>
        <w:pStyle w:val="FirstParagraph"/>
      </w:pPr>
      <w:r>
        <w:t xml:space="preserve">This report underscores that the Graphic Designer is a pivotal figure in shaping the identity of New Zealand Wellington. By embracing local heritage while innovating for the future, designers in this region have a unique opportunity to lead global trends rather than merely follow them. The text stands as a testament to the power of design when rooted in place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New Zealand Wellington</dc:title>
  <dc:creator/>
  <dc:language>en</dc:language>
  <cp:keywords/>
  <dcterms:created xsi:type="dcterms:W3CDTF">2026-07-29T19:53:07Z</dcterms:created>
  <dcterms:modified xsi:type="dcterms:W3CDTF">2026-07-29T19:53:07Z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