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Nigeria</w:t>
      </w:r>
      <w:r>
        <w:t xml:space="preserve"> </w:t>
      </w:r>
      <w:r>
        <w:t xml:space="preserve">Lagos</w:t>
      </w:r>
    </w:p>
    <w:bookmarkStart w:id="27" w:name="X1947d308449eec0157c5217e0d209ed42f9a18f"/>
    <w:p>
      <w:pPr>
        <w:pStyle w:val="Heading1"/>
      </w:pPr>
      <w:r>
        <w:t xml:space="preserve">Book Report: The Evolution and Impact of the Graphic Designer in Nigeria Lagos</w:t>
      </w:r>
    </w:p>
    <w:p>
      <w:pPr>
        <w:pStyle w:val="FirstParagraph"/>
      </w:pPr>
      <w:r>
        <w:rPr>
          <w:bCs/>
          <w:b/>
        </w:rPr>
        <w:t xml:space="preserve">Date:</w:t>
      </w:r>
      <w:r>
        <w:t xml:space="preserve"> </w:t>
      </w:r>
      <w:r>
        <w:t xml:space="preserve">October 24, 2023</w:t>
      </w:r>
      <w:r>
        <w:br/>
      </w:r>
    </w:p>
    <w:p>
      <w:pPr>
        <w:pStyle w:val="BodyText"/>
      </w:pPr>
      <w:r>
        <w:t xml:space="preserve">To:</w:t>
      </w:r>
    </w:p>
    <w:bookmarkStart w:id="20" w:name="introduction"/>
    <w:p>
      <w:pPr>
        <w:pStyle w:val="Heading2"/>
      </w:pPr>
      <w:r>
        <w:t xml:space="preserve">1. Introduction</w:t>
      </w:r>
    </w:p>
    <w:p>
      <w:pPr>
        <w:pStyle w:val="FirstParagraph"/>
      </w:pPr>
      <w:r>
        <w:t xml:space="preserve">In recent years, the narrative surrounding creative industries in West Africa has shifted dramatically from viewing art as a mere hobby to recognizing it as a critical economic driver. This report serves as an analytical review of current literature regarding the profession of the Graphic Designer within one of Africa’s most vibrant metropolitan hubs: Nigeria Lagos. The focus is not merely on technical proficiency but on how the graphic designer acts as a cultural translator, economic catalyst, and social commentator in this specific geographic context.</w:t>
      </w:r>
    </w:p>
    <w:p>
      <w:pPr>
        <w:pStyle w:val="BodyText"/>
      </w:pPr>
      <w:r>
        <w:t xml:space="preserve">Nigeria Lagos is often described as the commercial nerve center of Nigeria. It is a city of contradictions—where colonial architecture meets modern skyscrapers, and where ancient traditions intersect with hyper-modern digital trends. In this chaotic yet orderly environment, the role of the graphic designer becomes indispensable. This report explores how visual communication in Nigeria Lagos transcends aesthetics to become a tool for identity formation and business survival.</w:t>
      </w:r>
    </w:p>
    <w:bookmarkEnd w:id="20"/>
    <w:bookmarkStart w:id="21" w:name="Xfe7edf8483bfe52ce6ca65caa2beca14aa64698"/>
    <w:p>
      <w:pPr>
        <w:pStyle w:val="Heading2"/>
      </w:pPr>
      <w:r>
        <w:t xml:space="preserve">2The Contextual Landscape: Why Nigeria Lagos?</w:t>
      </w:r>
    </w:p>
    <w:p>
      <w:pPr>
        <w:pStyle w:val="FirstParagraph"/>
      </w:pPr>
      <w:r>
        <w:t xml:space="preserve">The graphic designer in Nigeria Lagos operates in a high-volume, low-margin economic environment where visual appeal is often the primary differentiator for small and medium-sized enterprises (SMEs).</w:t>
      </w:r>
    </w:p>
    <w:p>
      <w:pPr>
        <w:pStyle w:val="BodyText"/>
      </w:pPr>
      <w:r>
        <w:t xml:space="preserve">The literature indicates that the market for design services in Nigeria Lagos is unique. Unlike Western markets where design might be viewed as a luxury add-on, in Nigeria Lagos, design is essential infrastructure. The bustling nature of areas like Ikeja Computer Village and the creative hubs in Yaba means that information moves at breakneck speed. Here, the graphic designer must create visuals that are not only aesthetically pleasing but also instantly legible to a diverse audience spanning various ethnic groups, languages, and socioeconomic backgrounds.</w:t>
      </w:r>
    </w:p>
    <w:bookmarkEnd w:id="21"/>
    <w:bookmarkStart w:id="22" w:name="cultural-synthesis-and-identity"/>
    <w:p>
      <w:pPr>
        <w:pStyle w:val="Heading2"/>
      </w:pPr>
      <w:r>
        <w:t xml:space="preserve">3. Cultural Synthesis and Identity</w:t>
      </w:r>
    </w:p>
    <w:p>
      <w:pPr>
        <w:pStyle w:val="FirstParagraph"/>
      </w:pPr>
      <w:r>
        <w:t xml:space="preserve">A significant portion of contemporary analysis focuses on how the graphic designer in Nigeria Lagos navigates cultural identity. Historically, design education in Nigeria was heavily influenced by Western canons. However, recent trends show a resurgence of indigenous aesthetics. Modern designers are increasingly incorporating traditional motifs from Yoruba, Igbo, and Hausa cultures into modern digital formats.</w:t>
      </w:r>
    </w:p>
    <w:p>
      <w:pPr>
        <w:pStyle w:val="BodyText"/>
      </w:pPr>
      <w:r>
        <w:t xml:space="preserve">This is particularly evident in branding for local music labels (Afrobeats), fashion houses in Lekki and Victoria Island, and political campaigns across the state. The graphic designer is no longer just copying global trends; they are creating a hybrid visual language that resonates with the Nigerian youth who are globally connected yet locally rooted. This synthesis allows brands to communicate authenticity, a crucial commodity in the crowded marketplace of Nigeria Lagos.</w:t>
      </w:r>
    </w:p>
    <w:bookmarkEnd w:id="22"/>
    <w:bookmarkStart w:id="23" w:name="X010e78789e7cbf8acb5c235937ca48887fa02c5"/>
    <w:p>
      <w:pPr>
        <w:pStyle w:val="Heading2"/>
      </w:pPr>
      <w:r>
        <w:t xml:space="preserve">4. Technological Disruption and Accessibility</w:t>
      </w:r>
    </w:p>
    <w:p>
      <w:pPr>
        <w:pStyle w:val="FirstParagraph"/>
      </w:pPr>
      <w:r>
        <w:t xml:space="preserve">The rise of mobile technology has democratized design in Nigeria Lagos. With high smartphone penetration rates, there is an explosion of content creation on social media platforms like Instagram, Twitter (X), and TikTok. This shift has transformed the traditional role of the graphic designer. No longer confined to print media or corporate boardrooms, designers now operate in real-time.</w:t>
      </w:r>
    </w:p>
    <w:p>
      <w:pPr>
        <w:pStyle w:val="BodyText"/>
      </w:pPr>
      <w:r>
        <w:t xml:space="preserve">Literature highlights that many aspiring designers in Nigeria Lagos begin as freelancers on social media before establishing formal agencies. This "gig economy" approach allows for rapid feedback loops and innovation. However, it also presents challenges regarding intellectual property and fair compensation. The book report notes that while the barrier to entry is low, the barrier to mastery remains high due to issues such as inconsistent internet access and power supply in certain parts of Nigeria Lagos.</w:t>
      </w:r>
    </w:p>
    <w:bookmarkEnd w:id="23"/>
    <w:bookmarkStart w:id="24" w:name="economic-impact-and-entrepreneurship"/>
    <w:p>
      <w:pPr>
        <w:pStyle w:val="Heading2"/>
      </w:pPr>
      <w:r>
        <w:t xml:space="preserve">5. Economic Impact and Entrepreneurship</w:t>
      </w:r>
    </w:p>
    <w:p>
      <w:pPr>
        <w:pStyle w:val="FirstParagraph"/>
      </w:pPr>
      <w:r>
        <w:t xml:space="preserve">The graphic designer in Nigeria Lagos is increasingly becoming an entrepreneur. Many designers do not just work for clients; they start their own media houses, event planning companies, or digital marketing agencies. This entrepreneurial spirit is driven by the economic realities of Nigeria Lagos, where traditional corporate jobs may be scarce or highly competitive.</w:t>
      </w:r>
    </w:p>
    <w:p>
      <w:pPr>
        <w:pStyle w:val="BodyText"/>
      </w:pPr>
      <w:r>
        <w:t xml:space="preserve">Data suggests that creative industries contribute significantly to Nigeria’s GDP. Within this sector, visual communication serves as the backbone for marketing strategies across all industries—from fintech startups in Yaba to real estate developments in Eko Atlantic. The ability of a graphic designer to convey complex financial products or luxury lifestyle aspirations through simple visuals is directly linked to economic growth and consumer trust.</w:t>
      </w:r>
    </w:p>
    <w:bookmarkEnd w:id="24"/>
    <w:bookmarkStart w:id="25" w:name="challenges-and-future-outlook"/>
    <w:p>
      <w:pPr>
        <w:pStyle w:val="Heading2"/>
      </w:pPr>
      <w:r>
        <w:t xml:space="preserve">6. Challenges and Future Outlook</w:t>
      </w:r>
    </w:p>
    <w:p>
      <w:pPr>
        <w:numPr>
          <w:ilvl w:val="0"/>
          <w:numId w:val="1001"/>
        </w:numPr>
        <w:pStyle w:val="Compact"/>
      </w:pPr>
      <w:r>
        <w:t xml:space="preserve">Inconsistent power supply and internet connectivity can disrupt workflow.</w:t>
      </w:r>
    </w:p>
    <w:p>
      <w:pPr>
        <w:numPr>
          <w:ilvl w:val="0"/>
          <w:numId w:val="1001"/>
        </w:numPr>
        <w:pStyle w:val="Compact"/>
      </w:pPr>
      <w:r>
        <w:rPr>
          <w:bCs/>
          <w:b/>
        </w:rPr>
        <w:t xml:space="preserve">Piracy and IP Theft:</w:t>
      </w:r>
      <w:r>
        <w:t xml:space="preserve">The unauthorized use of designs remains a significant concern, deterring investment in original creative work.</w:t>
      </w:r>
    </w:p>
    <w:p>
      <w:pPr>
        <w:pStyle w:val="FirstParagraph"/>
      </w:pPr>
      <w:r>
        <w:t xml:space="preserve">The future outlook remains optimistic. With the growth of tech hubs and increased foreign investment in Nigeria Lagos, the demand for high-quality graphic design continues to rise. There is a growing recognition that good design is not just about decoration but about problem-solving.</w:t>
      </w:r>
    </w:p>
    <w:bookmarkEnd w:id="25"/>
    <w:bookmarkStart w:id="26" w:name="conclusion"/>
    <w:p>
      <w:pPr>
        <w:pStyle w:val="Heading2"/>
      </w:pPr>
      <w:r>
        <w:t xml:space="preserve">7. Conclusion</w:t>
      </w:r>
    </w:p>
    <w:p>
      <w:pPr>
        <w:pStyle w:val="FirstParagraph"/>
      </w:pPr>
      <w:r>
        <w:t xml:space="preserve">In conclusion, this report underscores that the graphic designer in Nigeria Lagos plays a multifaceted role far beyond creating pretty pictures. They are cultural archivists, economic enablers, and digital pioneers. The unique environment of Nigeria Lagos demands adaptability, creativity, and resilience from professionals in this field.</w:t>
      </w:r>
    </w:p>
    <w:p>
      <w:pPr>
        <w:pStyle w:val="BodyText"/>
      </w:pPr>
      <w:r>
        <w:t xml:space="preserve">As the creative industry continues to mature in Nigeria Lagos, it is imperative that stakeholders—including educational institutions, government policymakers, and private sector leaders—invest in supporting these designers. By addressing infrastructure challenges and protecting intellectual property rights, we can ensure that the graphic designer remains a pivotal force in shaping the visual and economic future of Nigeria Lagos.</w:t>
      </w:r>
    </w:p>
    <w:p>
      <w:pPr>
        <w:pStyle w:val="BodyText"/>
      </w:pPr>
      <w:r>
        <w:t xml:space="preserve">The evidence suggests that when nurtured correctly, the creative output from Nigeria Lagos has the potential to influence global design trends, not just follow them. The journey of the graphic designer in this city is a testament to the power of innovation amidst adversity.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Graphic Designer in Nigeria Lagos</dc:title>
  <dc:creator/>
  <dc:language>en</dc:language>
  <cp:keywords/>
  <dcterms:created xsi:type="dcterms:W3CDTF">2026-07-29T13:06:27Z</dcterms:created>
  <dcterms:modified xsi:type="dcterms:W3CDTF">2026-07-29T13:06:27Z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