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1" w:name="X044ddd6ba2c1c7c17b4e82307938a17edf41798"/>
    <w:p>
      <w:pPr>
        <w:pStyle w:val="Heading1"/>
      </w:pPr>
      <w:r>
        <w:t xml:space="preserve">The Art of Visual Communication in the Digital Age:</w:t>
      </w:r>
      <w:r>
        <w:br/>
      </w:r>
      <w:r>
        <w:t xml:space="preserve">A Book Report on Becoming a Graphic Designer</w:t>
      </w:r>
    </w:p>
    <w:bookmarkStart w:id="20" w:name="Xc319ccaeee3455e6ff0da243a6cdcd87f6245d5"/>
    <w:p>
      <w:pPr>
        <w:pStyle w:val="Heading2"/>
      </w:pPr>
      <w:r>
        <w:t xml:space="preserve">Focused Context: United States Los Angeles Creative Industry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Graphic Design Career Overview</w:t>
      </w:r>
      <w:r>
        <w:br/>
      </w:r>
    </w:p>
    <w:p>
      <w:pPr>
        <w:pStyle w:val="BodyText"/>
      </w:pPr>
      <w:r>
        <w:t xml:space="preserve">Hubs to Consider in Contextual Practice Areas within the U.S. market including Los Angeles</w:t>
      </w:r>
    </w:p>
    <w:bookmarkEnd w:id="20"/>
    <w:bookmarkEnd w:id="21"/>
    <w:p>
      <w:r>
        <w:pict>
          <v:rect style="width:0;height:1.5pt" o:hralign="center" o:hrstd="t" o:hr="t"/>
        </w:pict>
      </w:r>
    </w:p>
    <w:bookmarkStart w:id="22" w:name="X1b2a75ff5efeb9280e074959e188552ecb5f173"/>
    <w:p>
      <w:pPr>
        <w:pStyle w:val="Heading3"/>
      </w:pPr>
      <w:r>
        <w:t xml:space="preserve">I. Introduction: Defining the Scope of a Graphic Designer</w:t>
      </w:r>
    </w:p>
    <w:p>
      <w:pPr>
        <w:pStyle w:val="FirstParagraph"/>
      </w:pPr>
      <w:r>
        <w:t xml:space="preserve">The role of a</w:t>
      </w:r>
      <w:r>
        <w:t xml:space="preserve"> </w:t>
      </w:r>
      <w:r>
        <w:rPr>
          <w:bCs/>
          <w:b/>
        </w:rPr>
        <w:t xml:space="preserve">Graphic Designer</w:t>
      </w:r>
      <w:r>
        <w:t xml:space="preserve"> </w:t>
      </w:r>
      <w:r>
        <w:t xml:space="preserve">has evolved significantly over the past two decades, transitioning from traditional print media to dynamic, multi-platform digital experiences. This report analyzes key texts regarding the profession’s trajectory, skills requirements, and cultural impact. While design principles are universal, this analysis specifically contextualizes these insights within the vibrant creative ecosystem of</w:t>
      </w:r>
      <w:r>
        <w:t xml:space="preserve"> </w:t>
      </w:r>
      <w:r>
        <w:rPr>
          <w:bCs/>
          <w:b/>
        </w:rPr>
        <w:t xml:space="preserve">United States Los Angeles</w:t>
      </w:r>
      <w:r>
        <w:t xml:space="preserve">, a global hub for entertainment, fashion, and technology.</w:t>
      </w:r>
    </w:p>
    <w:p>
      <w:pPr>
        <w:pStyle w:val="BodyText"/>
      </w:pPr>
      <w:r>
        <w:t xml:space="preserve">The primary objective of this review is to understand how a</w:t>
      </w:r>
      <w:r>
        <w:t xml:space="preserve"> </w:t>
      </w:r>
      <w:r>
        <w:rPr>
          <w:bCs/>
          <w:b/>
        </w:rPr>
        <w:t xml:space="preserve">Graphic Designer</w:t>
      </w:r>
      <w:r>
        <w:t xml:space="preserve"> </w:t>
      </w:r>
      <w:r>
        <w:t xml:space="preserve">navigates the competitive landscape in one of the most visually saturated cities in the world. By examining foundational theories alongside modern industry standards, we can better appreciate what it takes to succeed as a</w:t>
      </w:r>
      <w:r>
        <w:t xml:space="preserve"> </w:t>
      </w:r>
      <w:r>
        <w:rPr>
          <w:bCs/>
          <w:b/>
        </w:rPr>
        <w:t xml:space="preserve">Graphic Designer</w:t>
      </w:r>
      <w:r>
        <w:t xml:space="preserve">, particularly for professionals based or aspiring to work in</w:t>
      </w:r>
      <w:r>
        <w:t xml:space="preserve"> </w:t>
      </w:r>
      <w:r>
        <w:rPr>
          <w:bCs/>
          <w:b/>
        </w:rPr>
        <w:t xml:space="preserve">United States Los Angeles</w:t>
      </w:r>
      <w:r>
        <w:t xml:space="preserve">.</w:t>
      </w:r>
    </w:p>
    <w:p>
      <w:r>
        <w:pict>
          <v:rect style="width:0;height:1.5pt" o:hralign="center" o:hrstd="t" o:hr="t"/>
        </w:pict>
      </w:r>
    </w:p>
    <w:bookmarkEnd w:id="22"/>
    <w:bookmarkStart w:id="23" w:name="X55a7349e3a3585145126bffc8849fa13f441efa"/>
    <w:p>
      <w:pPr>
        <w:pStyle w:val="Heading3"/>
      </w:pPr>
      <w:r>
        <w:t xml:space="preserve">II. Core Competencies and Theoretical Foundations</w:t>
      </w:r>
    </w:p>
    <w:p>
      <w:pPr>
        <w:pStyle w:val="FirstParagraph"/>
      </w:pPr>
      <w:r>
        <w:t xml:space="preserve">According to standard textbooks on design theory, such as those by Ellen Lupton or Steven Heller, a competent</w:t>
      </w:r>
      <w:r>
        <w:t xml:space="preserve"> </w:t>
      </w:r>
      <w:r>
        <w:rPr>
          <w:bCs/>
          <w:b/>
        </w:rPr>
        <w:t xml:space="preserve">Graphic Designer</w:t>
      </w:r>
    </w:p>
    <w:p>
      <w:pPr>
        <w:numPr>
          <w:ilvl w:val="0"/>
          <w:numId w:val="1001"/>
        </w:numPr>
        <w:pStyle w:val="Compact"/>
      </w:pPr>
      <w:r>
        <w:t xml:space="preserve">Typeface Selection &amp; Typography: Understanding hierarchy, readability, and emotional tone.</w:t>
      </w:r>
    </w:p>
    <w:p>
      <w:pPr>
        <w:numPr>
          <w:ilvl w:val="0"/>
          <w:numId w:val="1001"/>
        </w:numPr>
        <w:pStyle w:val="Compact"/>
      </w:pPr>
      <w:r>
        <w:t xml:space="preserve">Color Theory: Applying psychological impacts of color to brand identity.</w:t>
      </w:r>
    </w:p>
    <w:p>
      <w:pPr>
        <w:numPr>
          <w:ilvl w:val="0"/>
          <w:numId w:val="1001"/>
        </w:numPr>
        <w:pStyle w:val="Compact"/>
      </w:pPr>
      <w:r>
        <w:t xml:space="preserve">Layout &amp; Composition: Guiding the viewer’s eye through visual flow.</w:t>
      </w:r>
    </w:p>
    <w:p>
      <w:pPr>
        <w:pStyle w:val="FirstParagraph"/>
      </w:pPr>
      <w:r>
        <w:t xml:space="preserve">In</w:t>
      </w:r>
      <w:r>
        <w:t xml:space="preserve"> </w:t>
      </w:r>
      <w:r>
        <w:rPr>
          <w:bCs/>
          <w:b/>
        </w:rPr>
        <w:t xml:space="preserve">United States Los Angeles</w:t>
      </w:r>
      <w:r>
        <w:t xml:space="preserve">, these theoretical foundations are not just academic exercises but practical necessities. The city’s media giants—from Hollywood studios to high-end fashion houses—demand impeccable typography and composition. For a</w:t>
      </w:r>
      <w:r>
        <w:t xml:space="preserve"> </w:t>
      </w:r>
      <w:r>
        <w:rPr>
          <w:bCs/>
          <w:b/>
        </w:rPr>
        <w:t xml:space="preserve">Graphic Designer</w:t>
      </w:r>
      <w:r>
        <w:t xml:space="preserve"> </w:t>
      </w:r>
      <w:r>
        <w:t xml:space="preserve">operating in this region, the stakes are higher because the visual culture is exceptionally discerning.</w:t>
      </w:r>
    </w:p>
    <w:p>
      <w:r>
        <w:pict>
          <v:rect style="width:0;height:1.5pt" o:hralign="center" o:hrstd="t" o:hr="t"/>
        </w:pict>
      </w:r>
    </w:p>
    <w:bookmarkEnd w:id="23"/>
    <w:bookmarkStart w:id="24" w:name="X184c9b4ede6304369e25632074a5a570b5129c9"/>
    <w:p>
      <w:pPr>
        <w:pStyle w:val="Heading3"/>
      </w:pPr>
      <w:r>
        <w:t xml:space="preserve">III. Contextual Analysis: The Los Angeles Design Landscape</w:t>
      </w:r>
    </w:p>
    <w:p>
      <w:pPr>
        <w:pStyle w:val="FirstParagraph"/>
      </w:pPr>
      <w:r>
        <w:t xml:space="preserve">The city of</w:t>
      </w:r>
      <w:r>
        <w:t xml:space="preserve"> </w:t>
      </w:r>
      <w:r>
        <w:rPr>
          <w:bCs/>
          <w:b/>
        </w:rPr>
        <w:t xml:space="preserve">United States Los Angeles</w:t>
      </w:r>
    </w:p>
    <w:p>
      <w:pPr>
        <w:numPr>
          <w:ilvl w:val="0"/>
          <w:numId w:val="1002"/>
        </w:numPr>
        <w:pStyle w:val="Compact"/>
      </w:pPr>
      <w:r>
        <w:t xml:space="preserve">Entertainment &amp; Media: Movie posters, promotional materials for streaming services (Netflix, Hulu), and event branding.</w:t>
      </w:r>
    </w:p>
    <w:p>
      <w:pPr>
        <w:numPr>
          <w:ilvl w:val="0"/>
          <w:numId w:val="1002"/>
        </w:numPr>
        <w:pStyle w:val="Compact"/>
      </w:pPr>
      <w:r>
        <w:t xml:space="preserve">Fashion Retail: Visual merchandising and lookbooks for major brands headquartered in the area.</w:t>
      </w:r>
    </w:p>
    <w:p>
      <w:pPr>
        <w:numPr>
          <w:ilvl w:val="0"/>
          <w:numId w:val="1002"/>
        </w:numPr>
        <w:pStyle w:val="Compact"/>
      </w:pPr>
      <w:r>
        <w:t xml:space="preserve">Tech &amp; Startups: A growing Silicon Beach sector requiring UI/UX focused designers.</w:t>
      </w:r>
    </w:p>
    <w:p>
      <w:pPr>
        <w:pStyle w:val="FirstParagraph"/>
      </w:pPr>
      <w:r>
        <w:t xml:space="preserve">Therefore, a</w:t>
      </w:r>
      <w:r>
        <w:t xml:space="preserve"> </w:t>
      </w:r>
      <w:r>
        <w:rPr>
          <w:bCs/>
          <w:b/>
        </w:rPr>
        <w:t xml:space="preserve">Graphic Designer</w:t>
      </w:r>
      <w:r>
        <w:t xml:space="preserve"> </w:t>
      </w:r>
      <w:r>
        <w:t xml:space="preserve">in</w:t>
      </w:r>
      <w:r>
        <w:t xml:space="preserve"> </w:t>
      </w:r>
      <w:r>
        <w:rPr>
          <w:bCs/>
          <w:b/>
        </w:rPr>
        <w:t xml:space="preserve">United States Los Angeles</w:t>
      </w:r>
    </w:p>
    <w:p>
      <w:r>
        <w:pict>
          <v:rect style="width:0;height:1.5pt" o:hralign="center" o:hrstd="t" o:hr="t"/>
        </w:pict>
      </w:r>
    </w:p>
    <w:bookmarkEnd w:id="24"/>
    <w:bookmarkStart w:id="25" w:name="X18f7c39ca11076262149f1e748ecb19eb6f9775"/>
    <w:p>
      <w:pPr>
        <w:pStyle w:val="Heading3"/>
      </w:pPr>
      <w:r>
        <w:t xml:space="preserve">IV. Industry Standards &amp; Technological Proficiency</w:t>
      </w:r>
    </w:p>
    <w:p>
      <w:pPr>
        <w:pStyle w:val="FirstParagraph"/>
      </w:pPr>
      <w:r>
        <w:t xml:space="preserve">A crucial chapter in any modern book report on design involves software proficiency. Today’s</w:t>
      </w:r>
      <w:r>
        <w:t xml:space="preserve"> </w:t>
      </w:r>
      <w:r>
        <w:rPr>
          <w:bCs/>
          <w:b/>
        </w:rPr>
        <w:t xml:space="preserve">Graphic Designer</w:t>
      </w:r>
    </w:p>
    <w:p>
      <w:pPr>
        <w:pStyle w:val="BodyText"/>
      </w:pPr>
      <w:r>
        <w:t xml:space="preserve">In</w:t>
      </w:r>
      <w:r>
        <w:t xml:space="preserve"> </w:t>
      </w:r>
      <w:r>
        <w:rPr>
          <w:bCs/>
          <w:b/>
        </w:rPr>
        <w:t xml:space="preserve">United States Los Angeles, collaboration tools and cloud-based workflows are paramount due to remote work trends post-2020. A</w:t>
      </w:r>
      <w:r>
        <w:rPr>
          <w:bCs/>
          <w:b/>
        </w:rPr>
        <w:t xml:space="preserve"> </w:t>
      </w:r>
      <w:r>
        <w:rPr>
          <w:bCs/>
          <w:b/>
          <w:bCs/>
          <w:b/>
        </w:rPr>
        <w:t xml:space="preserve">Graphic Designer</w:t>
      </w:r>
    </w:p>
    <w:p>
      <w:r>
        <w:pict>
          <v:rect style="width:0;height:1.5pt" o:hralign="center" o:hrstd="t" o:hr="t"/>
        </w:pict>
      </w:r>
    </w:p>
    <w:bookmarkEnd w:id="25"/>
    <w:bookmarkStart w:id="26" w:name="X1648a9fa65013460c627cc08a8b278ddfa2ad28"/>
    <w:p>
      <w:pPr>
        <w:pStyle w:val="Heading3"/>
      </w:pPr>
      <w:r>
        <w:t xml:space="preserve">V. Soft Skills: Communication &amp; Adaptability</w:t>
      </w:r>
    </w:p>
    <w:p>
      <w:pPr>
        <w:pStyle w:val="FirstParagraph"/>
      </w:pPr>
      <w:r>
        <w:t xml:space="preserve">Books on professional development emphasize that a</w:t>
      </w:r>
      <w:r>
        <w:t xml:space="preserve"> </w:t>
      </w:r>
      <w:r>
        <w:rPr>
          <w:bCs/>
          <w:b/>
        </w:rPr>
        <w:t xml:space="preserve">Graphic Designer</w:t>
      </w:r>
      <w:r>
        <w:t xml:space="preserve">United States Los Angeles, cross-cultural communication becomes an asset. Designers often cater to multicultural audiences; thus, sensitivity to cultural nuances in imagery and text is critical.</w:t>
      </w:r>
    </w:p>
    <w:p>
      <w:pPr>
        <w:pStyle w:val="BodyText"/>
      </w:pPr>
      <w:r>
        <w:t xml:space="preserve">Negotiation skills are also vital. A</w:t>
      </w:r>
      <w:r>
        <w:t xml:space="preserve"> </w:t>
      </w:r>
      <w:r>
        <w:rPr>
          <w:bCs/>
          <w:b/>
        </w:rPr>
        <w:t xml:space="preserve">Graphic Designer</w:t>
      </w:r>
      <w:r>
        <w:t xml:space="preserve">United States Los Angeles.</w:t>
      </w:r>
    </w:p>
    <w:p>
      <w:r>
        <w:pict>
          <v:rect style="width:0;height:1.5pt" o:hralign="center" o:hrstd="t" o:hr="t"/>
        </w:pict>
      </w:r>
    </w:p>
    <w:bookmarkEnd w:id="26"/>
    <w:bookmarkStart w:id="27" w:name="Xed52c389d34c3fd74174a29a04a349bdb435afd"/>
    <w:p>
      <w:pPr>
        <w:pStyle w:val="Heading3"/>
      </w:pPr>
      <w:r>
        <w:t xml:space="preserve">VI. Future Outlook &amp; Sustainability in Design</w:t>
      </w:r>
    </w:p>
    <w:p>
      <w:pPr>
        <w:pStyle w:val="FirstParagraph"/>
      </w:pPr>
      <w:r>
        <w:t xml:space="preserve">Emerging literature highlights sustainability as a growing concern in design. A modern</w:t>
      </w:r>
      <w:r>
        <w:t xml:space="preserve"> </w:t>
      </w:r>
      <w:r>
        <w:rPr>
          <w:bCs/>
          <w:b/>
        </w:rPr>
        <w:t xml:space="preserve">Graphic Designer</w:t>
      </w:r>
      <w:r>
        <w:t xml:space="preserve">United States Los Angeles, where environmental awareness is high among consumers and regulatory bodies, sustainable practices are becoming a differentiator for design firms.</w:t>
      </w:r>
    </w:p>
    <w:p>
      <w:r>
        <w:pict>
          <v:rect style="width:0;height:1.5pt" o:hralign="center" o:hrstd="t" o:hr="t"/>
        </w:pict>
      </w:r>
    </w:p>
    <w:bookmarkEnd w:id="27"/>
    <w:bookmarkStart w:id="28" w:name="X7fc21713319233198df158129641c68ae27f268"/>
    <w:p>
      <w:pPr>
        <w:pStyle w:val="Heading3"/>
      </w:pPr>
      <w:r>
        <w:t xml:space="preserve">VII. Conclusion: The Path Forward for Aspiring Designers</w:t>
      </w:r>
    </w:p>
    <w:p>
      <w:pPr>
        <w:pStyle w:val="FirstParagraph"/>
      </w:pPr>
      <w:r>
        <w:t xml:space="preserve">This report underscores that being a</w:t>
      </w:r>
      <w:r>
        <w:t xml:space="preserve"> </w:t>
      </w:r>
      <w:r>
        <w:rPr>
          <w:bCs/>
          <w:b/>
        </w:rPr>
        <w:t xml:space="preserve">Graphic Designer</w:t>
      </w:r>
      <w:r>
        <w:t xml:space="preserve">United States Los Angeles, the competition is fierce but rewarding.</w:t>
      </w:r>
    </w:p>
    <w:p>
      <w:pPr>
        <w:pStyle w:val="BodyText"/>
      </w:pPr>
      <w:r>
        <w:t xml:space="preserve">The city offers unparalleled networking opportunities within the creative sector. A</w:t>
      </w:r>
      <w:r>
        <w:t xml:space="preserve"> </w:t>
      </w:r>
      <w:r>
        <w:rPr>
          <w:bCs/>
          <w:b/>
        </w:rPr>
        <w:t xml:space="preserve">Graphic Designer</w:t>
      </w:r>
      <w:r>
        <w:t xml:space="preserve">Graphic Designer</w:t>
      </w:r>
    </w:p>
    <w:p>
      <w:r>
        <w:pict>
          <v:rect style="width:0;height:1.5pt" o:hralign="center" o:hrstd="t" o:hr="t"/>
        </w:pict>
      </w:r>
    </w:p>
    <w:bookmarkEnd w:id="28"/>
    <w:bookmarkStart w:id="29" w:name="viii.-recommendations-for-further-study"/>
    <w:p>
      <w:pPr>
        <w:pStyle w:val="Heading3"/>
      </w:pPr>
      <w:r>
        <w:t xml:space="preserve">VIII. Recommendations for Further Study</w:t>
      </w:r>
    </w:p>
    <w:p>
      <w:pPr>
        <w:numPr>
          <w:ilvl w:val="0"/>
          <w:numId w:val="1003"/>
        </w:numPr>
        <w:pStyle w:val="Compact"/>
      </w:pPr>
      <w:r>
        <w:t xml:space="preserve">“Designing Brand Identity” by Alina Wheeler: Essential for understanding branding mechanics relevant to LA’s corporate sector.</w:t>
      </w:r>
    </w:p>
    <w:p>
      <w:pPr>
        <w:pStyle w:val="FirstParagraph"/>
      </w:pPr>
      <w:r>
        <w:t xml:space="preserve">© 2023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Graphic Designer in United States Los Angeles</dc:title>
  <dc:creator/>
  <dc:language>en</dc:language>
  <cp:keywords/>
  <dcterms:created xsi:type="dcterms:W3CDTF">2026-07-29T16:27:31Z</dcterms:created>
  <dcterms:modified xsi:type="dcterms:W3CDTF">2026-07-29T16:27:31Z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