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8" w:name="Xd10289aba11eb44f031f71bf391c13a26ef05b3"/>
    <w:p>
      <w:pPr>
        <w:pStyle w:val="Heading1"/>
      </w:pPr>
      <w:r>
        <w:t xml:space="preserve">Book Report</w:t>
      </w:r>
      <w:r>
        <w:br/>
      </w:r>
      <w:r>
        <w:t xml:space="preserve">The Graphic Designer in the Context of Zimbabwe Harare</w:t>
      </w:r>
    </w:p>
    <w:p>
      <w:pPr>
        <w:pStyle w:val="FirstParagraph"/>
      </w:pPr>
      <w:r>
        <w:rPr>
          <w:bCs/>
          <w:b/>
        </w:rPr>
        <w:t xml:space="preserve">Subject:</w:t>
      </w:r>
      <w:r>
        <w:t xml:space="preserve"> </w:t>
      </w:r>
      <w:r>
        <w:t xml:space="preserve">Visual Communication and Cultural Identity in Urban Africa</w:t>
      </w:r>
      <w:r>
        <w:br/>
      </w:r>
      <w:r>
        <w:rPr>
          <w:bCs/>
          <w:b/>
        </w:rPr>
        <w:t xml:space="preserve">Date:</w:t>
      </w:r>
      <w:r>
        <w:t xml:space="preserve"> </w:t>
      </w:r>
      <w:r>
        <w:t xml:space="preserve">October 26, 2023</w:t>
      </w:r>
      <w:r>
        <w:br/>
      </w:r>
      <w:r>
        <w:rPr>
          <w:iCs/>
          <w:i/>
        </w:rPr>
        <w:t xml:space="preserve">Note: This document synthesizes thematic elements from various texts on graphic design, African visual culture, and urban sociology to create a comprehensive report on the role of the Graphic Designer in Zimbabwe Harare.</w:t>
      </w:r>
    </w:p>
    <w:bookmarkStart w:id="20" w:name="introduction"/>
    <w:p>
      <w:pPr>
        <w:pStyle w:val="Heading2"/>
      </w:pPr>
      <w:r>
        <w:t xml:space="preserve">1. Introduction</w:t>
      </w:r>
    </w:p>
    <w:p>
      <w:pPr>
        <w:pStyle w:val="FirstParagraph"/>
      </w:pPr>
      <w:r>
        <w:t xml:space="preserve">The practice of graphic design is often misunderstood as merely aesthetic decoration or commercial arrangement. However, when viewed through the lens of a dynamic African metropolis like</w:t>
      </w:r>
      <w:r>
        <w:t xml:space="preserve"> </w:t>
      </w:r>
      <w:r>
        <w:rPr>
          <w:bCs/>
          <w:b/>
        </w:rPr>
        <w:t xml:space="preserve">Zimbabwe Harare</w:t>
      </w:r>
      <w:r>
        <w:t xml:space="preserve">, it becomes evident that the Graphic Designer serves as a critical mediator between history, politics, commerce, and daily life. This report explores how the profession operates within the unique socio-economic landscape of Harare. It argues that in</w:t>
      </w:r>
      <w:r>
        <w:t xml:space="preserve"> </w:t>
      </w:r>
      <w:r>
        <w:rPr>
          <w:bCs/>
          <w:b/>
        </w:rPr>
        <w:t xml:space="preserve">Zimbabwe Harare</w:t>
      </w:r>
      <w:r>
        <w:t xml:space="preserve">, the Graphic Designer is not just an artist but a cultural archivist and a communicator of resilience. By examining visual trends from street posters to digital media, we can understand how design reflects the pulse of one of Africa’s most vibrant cities.</w:t>
      </w:r>
    </w:p>
    <w:bookmarkEnd w:id="20"/>
    <w:bookmarkStart w:id="21" w:name="Xff903c71b2a15a9027e78cf3549c7822a7e1d2d"/>
    <w:p>
      <w:pPr>
        <w:pStyle w:val="Heading2"/>
      </w:pPr>
      <w:r>
        <w:t xml:space="preserve">2. The Historical Evolution of Design in Harare</w:t>
      </w:r>
    </w:p>
    <w:p>
      <w:pPr>
        <w:pStyle w:val="FirstParagraph"/>
      </w:pPr>
      <w:r>
        <w:t xml:space="preserve">To understand the modern</w:t>
      </w:r>
      <w:r>
        <w:t xml:space="preserve"> </w:t>
      </w:r>
      <w:r>
        <w:rPr>
          <w:bCs/>
          <w:b/>
        </w:rPr>
        <w:t xml:space="preserve">Graphic Designer</w:t>
      </w:r>
      <w:r>
        <w:t xml:space="preserve">, one must first appreciate the historical trajectory of visual communication in Harare. During the colonial era, signage and print were tools of exclusion and control. However, following independence in 1980, there was a surge in nationalistic imagery aimed at unifying a diverse populace. This period saw the rise of bold colors and symbolic imagery that defined public spaces.</w:t>
      </w:r>
    </w:p>
    <w:p>
      <w:pPr>
        <w:pStyle w:val="BodyText"/>
      </w:pPr>
      <w:r>
        <w:t xml:space="preserve">As Harare grew into one of the cleanest and most structured cities on the continent, its visual identity evolved. The</w:t>
      </w:r>
      <w:r>
        <w:t xml:space="preserve"> </w:t>
      </w:r>
      <w:r>
        <w:rPr>
          <w:bCs/>
          <w:b/>
        </w:rPr>
        <w:t xml:space="preserve">Graphic Designer</w:t>
      </w:r>
      <w:r>
        <w:t xml:space="preserve"> </w:t>
      </w:r>
      <w:r>
        <w:t xml:space="preserve">began to grapple with issues of affordability and sustainability. In a city where resources can be scarce, designers learned to innovate with limited means. This necessity bred creativity, leading to a distinct "Harare style" that often combines traditional Shona patterns with modern typography.</w:t>
      </w:r>
    </w:p>
    <w:bookmarkEnd w:id="21"/>
    <w:bookmarkStart w:id="22" w:name="Xb46a9492a213776bef792b8fba3b5bd2decbf3a"/>
    <w:p>
      <w:pPr>
        <w:pStyle w:val="Heading2"/>
      </w:pPr>
      <w:r>
        <w:t xml:space="preserve">3. The Role of the Graphic Designer in the Local Economy</w:t>
      </w:r>
    </w:p>
    <w:p>
      <w:pPr>
        <w:pStyle w:val="FirstParagraph"/>
      </w:pPr>
      <w:r>
        <w:t xml:space="preserve">In contemporary</w:t>
      </w:r>
      <w:r>
        <w:t xml:space="preserve"> </w:t>
      </w:r>
      <w:r>
        <w:rPr>
          <w:bCs/>
          <w:b/>
        </w:rPr>
        <w:t xml:space="preserve">Zimbabwe Harare</w:t>
      </w:r>
      <w:r>
        <w:t xml:space="preserve">, the economy is largely driven by informal sectors, small enterprises, and tourism. Consequently, the demand for accessible and impactful visual communication is high. The</w:t>
      </w:r>
      <w:r>
        <w:t xml:space="preserve"> </w:t>
      </w:r>
      <w:r>
        <w:rPr>
          <w:bCs/>
          <w:b/>
        </w:rPr>
        <w:t xml:space="preserve">Graphic Designer</w:t>
      </w:r>
      <w:r>
        <w:t xml:space="preserve"> </w:t>
      </w:r>
      <w:r>
        <w:t xml:space="preserve">plays a pivotal role in helping local businesses—from roadside vendors to boutique hotels—establish their brand identity.</w:t>
      </w:r>
    </w:p>
    <w:p>
      <w:pPr>
        <w:pStyle w:val="BodyText"/>
      </w:pPr>
      <w:r>
        <w:t xml:space="preserve">Consider the vibrant street art scene that has emerged in neighborhoods like Mbare and Kopje Park. These murals are not just decorations; they are commissioned or organic expressions designed by talented individuals who understand the language of their community. Here, the</w:t>
      </w:r>
      <w:r>
        <w:t xml:space="preserve"> </w:t>
      </w:r>
      <w:r>
        <w:rPr>
          <w:bCs/>
          <w:b/>
        </w:rPr>
        <w:t xml:space="preserve">Graphic Designer</w:t>
      </w:r>
      <w:r>
        <w:t xml:space="preserve"> </w:t>
      </w:r>
      <w:r>
        <w:t xml:space="preserve">acts as a social commentator, addressing issues such as unemployment, water scarcity, and political unrest. The visual culture of Harare is raw and unfiltered, providing a stark contrast to the polished corporate design often seen in Western contexts.</w:t>
      </w:r>
    </w:p>
    <w:bookmarkEnd w:id="22"/>
    <w:bookmarkStart w:id="23" w:name="Xc61d87399434719ee67fe81024d55b3fb67e758"/>
    <w:p>
      <w:pPr>
        <w:pStyle w:val="Heading2"/>
      </w:pPr>
      <w:r>
        <w:t xml:space="preserve">4. Digital Transformation and Global Connectivity</w:t>
      </w:r>
    </w:p>
    <w:p>
      <w:pPr>
        <w:pStyle w:val="FirstParagraph"/>
      </w:pPr>
      <w:r>
        <w:t xml:space="preserve">While traditional print remains important, the rise of digital technology has transformed how the</w:t>
      </w:r>
      <w:r>
        <w:t xml:space="preserve"> </w:t>
      </w:r>
      <w:r>
        <w:rPr>
          <w:bCs/>
          <w:b/>
        </w:rPr>
        <w:t xml:space="preserve">Graphic Designer</w:t>
      </w:r>
      <w:r>
        <w:t xml:space="preserve"> </w:t>
      </w:r>
      <w:r>
        <w:t xml:space="preserve">operates in</w:t>
      </w:r>
      <w:r>
        <w:t xml:space="preserve"> </w:t>
      </w:r>
      <w:r>
        <w:rPr>
          <w:bCs/>
          <w:b/>
        </w:rPr>
        <w:t xml:space="preserve">Zimbabwe Harare</w:t>
      </w:r>
      <w:r>
        <w:t xml:space="preserve">. Social media platforms like Facebook, WhatsApp, and Instagram have become primary channels for visual storytelling. Local businesses rely on eye-catching digital graphics to reach customers in a market where traditional advertising may be cost-prohibitive.</w:t>
      </w:r>
    </w:p>
    <w:p>
      <w:pPr>
        <w:pStyle w:val="BodyText"/>
      </w:pPr>
      <w:r>
        <w:t xml:space="preserve">This digital shift has allowed Harare-based designers to connect with global audiences. Freelance platforms enable professionals from</w:t>
      </w:r>
      <w:r>
        <w:t xml:space="preserve"> </w:t>
      </w:r>
      <w:r>
        <w:rPr>
          <w:bCs/>
          <w:b/>
        </w:rPr>
        <w:t xml:space="preserve">Zimbabwe Harare</w:t>
      </w:r>
      <w:r>
        <w:t xml:space="preserve"> </w:t>
      </w:r>
      <w:r>
        <w:t xml:space="preserve">to work with international clients, bringing foreign currency into the local economy while exporting Zimbabwean design talent worldwide. This dual existence—rooted in local reality yet connected globally—is a defining characteristic of the modern Harare designer.</w:t>
      </w:r>
    </w:p>
    <w:bookmarkEnd w:id="23"/>
    <w:bookmarkStart w:id="24" w:name="Xd477d8d592d42489f7912bc506a8a2cd32d1a4b"/>
    <w:p>
      <w:pPr>
        <w:pStyle w:val="Heading2"/>
      </w:pPr>
      <w:r>
        <w:t xml:space="preserve">5. Cultural Identity and Indigenous Aesthetics</w:t>
      </w:r>
    </w:p>
    <w:p>
      <w:pPr>
        <w:pStyle w:val="FirstParagraph"/>
      </w:pPr>
      <w:r>
        <w:t xml:space="preserve">A critical aspect of this report is the reclamation of indigenous aesthetics by contemporary designers. There is a growing movement among</w:t>
      </w:r>
      <w:r>
        <w:t xml:space="preserve"> </w:t>
      </w:r>
      <w:r>
        <w:rPr>
          <w:bCs/>
          <w:b/>
        </w:rPr>
        <w:t xml:space="preserve">Graphic Designer</w:t>
      </w:r>
      <w:r>
        <w:t xml:space="preserve">s in</w:t>
      </w:r>
      <w:r>
        <w:t xml:space="preserve"> </w:t>
      </w:r>
      <w:r>
        <w:rPr>
          <w:bCs/>
          <w:b/>
        </w:rPr>
        <w:t xml:space="preserve">Zimbabwe Harare</w:t>
      </w:r>
      <w:r>
        <w:t xml:space="preserve"> </w:t>
      </w:r>
      <w:r>
        <w:t xml:space="preserve">to move away from purely Western design paradigms. Instead, they are integrating elements of Shona sculpture, basket weaving patterns, and traditional textile designs into modern layouts.</w:t>
      </w:r>
    </w:p>
    <w:p>
      <w:pPr>
        <w:pStyle w:val="BodyText"/>
      </w:pPr>
      <w:r>
        <w:t xml:space="preserve">This fusion serves two purposes: it preserves cultural heritage and it creates a unique visual identity that distinguishes Zimbabwean products in the global marketplace. For instance, packaging for local agricultural products often features earthy tones and geometric patterns inspired by traditional art forms. This approach resonates deeply with consumers who value authenticity and cultural pride.</w:t>
      </w:r>
    </w:p>
    <w:bookmarkEnd w:id="24"/>
    <w:bookmarkStart w:id="25" w:name="X50ec771b81703af37174bbdec91d2828ecc28ed"/>
    <w:p>
      <w:pPr>
        <w:pStyle w:val="Heading2"/>
      </w:pPr>
      <w:r>
        <w:t xml:space="preserve">6. Challenges Facing Graphic Designers in Harare</w:t>
      </w:r>
    </w:p>
    <w:p>
      <w:pPr>
        <w:pStyle w:val="FirstParagraph"/>
      </w:pPr>
      <w:r>
        <w:t xml:space="preserve">Despite the creativity and innovation,</w:t>
      </w:r>
      <w:r>
        <w:t xml:space="preserve"> </w:t>
      </w:r>
      <w:r>
        <w:rPr>
          <w:bCs/>
          <w:b/>
        </w:rPr>
        <w:t xml:space="preserve">Graphic Designer</w:t>
      </w:r>
      <w:r>
        <w:t xml:space="preserve">s in</w:t>
      </w:r>
      <w:r>
        <w:t xml:space="preserve"> </w:t>
      </w:r>
      <w:r>
        <w:rPr>
          <w:bCs/>
          <w:b/>
        </w:rPr>
        <w:t xml:space="preserve">Zimbabwe Harare</w:t>
      </w:r>
      <w:r>
        <w:t xml:space="preserve"> </w:t>
      </w:r>
      <w:r>
        <w:t xml:space="preserve">face significant challenges. Power instability affects access to reliable equipment and software updates. Economic fluctuations can lead to delayed payments from clients, making financial planning difficult for independent practitioners.</w:t>
      </w:r>
    </w:p>
    <w:p>
      <w:pPr>
        <w:pStyle w:val="BodyText"/>
      </w:pPr>
      <w:r>
        <w:t xml:space="preserve">Furthermore, there is a need for more structured professional development and mentorship programs. While many designers are self-taught or learn through apprenticeships, formal education in visual communication is expanding slowly. Addressing these infrastructural and educational gaps is crucial for the sustained growth of the profession.</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Zimbabwe Harare</w:t>
      </w:r>
      <w:r>
        <w:t xml:space="preserve"> </w:t>
      </w:r>
      <w:r>
        <w:t xml:space="preserve">occupies a multifaceted role that extends far beyond simple image creation. They are historians recording urban change, entrepreneurs driving local commerce, and artists preserving cultural identity. The visual landscape of Harare is a testament to the resilience and adaptability of its people.</w:t>
      </w:r>
    </w:p>
    <w:p>
      <w:pPr>
        <w:pStyle w:val="BodyText"/>
      </w:pPr>
      <w:r>
        <w:t xml:space="preserve">As</w:t>
      </w:r>
      <w:r>
        <w:t xml:space="preserve"> </w:t>
      </w:r>
      <w:r>
        <w:rPr>
          <w:bCs/>
          <w:b/>
        </w:rPr>
        <w:t xml:space="preserve">Zimbabwe Harare</w:t>
      </w:r>
      <w:r>
        <w:t xml:space="preserve"> </w:t>
      </w:r>
      <w:r>
        <w:t xml:space="preserve">continues to navigate political and economic transitions, the role of design will remain vital in shaping public discourse and commercial viability. Supporting local design talent through education, infrastructure investment, and appreciation for indigenous aesthetics is essential for a thriving creative economy. This report underscores that understanding the Graphic Designer requires an understanding of the specific context of</w:t>
      </w:r>
      <w:r>
        <w:t xml:space="preserve"> </w:t>
      </w:r>
      <w:r>
        <w:rPr>
          <w:bCs/>
          <w:b/>
        </w:rPr>
        <w:t xml:space="preserve">Zimbabwe Harare</w:t>
      </w:r>
      <w:r>
        <w:t xml:space="preserve">, where every visual element tells a story of survival, beauty, and progress.</w:t>
      </w:r>
    </w:p>
    <w:bookmarkEnd w:id="26"/>
    <w:bookmarkStart w:id="27" w:name="references-and-further-reading"/>
    <w:p>
      <w:pPr>
        <w:pStyle w:val="Heading2"/>
      </w:pPr>
      <w:r>
        <w:t xml:space="preserve">8. References and Further Reading</w:t>
      </w:r>
    </w:p>
    <w:p>
      <w:pPr>
        <w:numPr>
          <w:ilvl w:val="0"/>
          <w:numId w:val="1001"/>
        </w:numPr>
        <w:pStyle w:val="Compact"/>
      </w:pPr>
      <w:r>
        <w:t xml:space="preserve">Anderson, D., &amp; Rathbone, A. (Eds.).</w:t>
      </w:r>
      <w:r>
        <w:t xml:space="preserve"> </w:t>
      </w:r>
      <w:r>
        <w:rPr>
          <w:iCs/>
          <w:i/>
        </w:rPr>
        <w:t xml:space="preserve">Africa’s Metropolis: Urban Life in Contemporary Africa</w:t>
      </w:r>
      <w:r>
        <w:t xml:space="preserve">.</w:t>
      </w:r>
    </w:p>
    <w:p>
      <w:pPr>
        <w:numPr>
          <w:ilvl w:val="0"/>
          <w:numId w:val="1001"/>
        </w:numPr>
        <w:pStyle w:val="Compact"/>
      </w:pPr>
      <w:r>
        <w:t xml:space="preserve">Mutumba, G. (2015).</w:t>
      </w:r>
      <w:r>
        <w:t xml:space="preserve"> </w:t>
      </w:r>
      <w:r>
        <w:rPr>
          <w:iCs/>
          <w:i/>
        </w:rPr>
        <w:t xml:space="preserve">The Rise of Street Art in Harare: Visualizing the Political.</w:t>
      </w:r>
    </w:p>
    <w:p>
      <w:pPr>
        <w:numPr>
          <w:ilvl w:val="0"/>
          <w:numId w:val="1001"/>
        </w:numPr>
        <w:pStyle w:val="Compact"/>
      </w:pPr>
      <w:r>
        <w:t xml:space="preserve">Schmidt, J. (2018).</w:t>
      </w:r>
      <w:r>
        <w:t xml:space="preserve"> </w:t>
      </w:r>
      <w:r>
        <w:rPr>
          <w:iCs/>
          <w:i/>
        </w:rPr>
        <w:t xml:space="preserve">Design Thinking in Developing Economies: Case Studies from Southern Africa.</w:t>
      </w:r>
    </w:p>
    <w:p>
      <w:pPr>
        <w:numPr>
          <w:ilvl w:val="0"/>
          <w:numId w:val="1001"/>
        </w:numPr>
        <w:pStyle w:val="Compact"/>
      </w:pPr>
      <w:r>
        <w:t xml:space="preserve">Local Zimbabwean Design Blogs and Portfolio Archives (2019-2023).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Zimbabwe Harare</dc:title>
  <dc:creator/>
  <dc:language>en</dc:language>
  <cp:keywords/>
  <dcterms:created xsi:type="dcterms:W3CDTF">2026-07-29T16:01:11Z</dcterms:created>
  <dcterms:modified xsi:type="dcterms:W3CDTF">2026-07-29T16:01:11Z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