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8" w:name="Xd70947d206024723051b72995ff8c58e2ad324b"/>
    <w:p>
      <w:pPr>
        <w:pStyle w:val="Heading1"/>
      </w:pPr>
      <w:r>
        <w:rPr>
          <w:iCs/>
          <w:i/>
        </w:rPr>
        <w:t xml:space="preserve">The Human Resources Manager in Argentina, Buenos Aires:</w:t>
      </w:r>
    </w:p>
    <w:bookmarkStart w:id="20" w:name="X19507243e29b546f17d9b35a2113d8c43c716e2"/>
    <w:p>
      <w:pPr>
        <w:pStyle w:val="Heading4"/>
      </w:pPr>
      <w:r>
        <w:t xml:space="preserve">A Comprehensive Book Report on Navigating the Complex Labor Landscape of the Argentine Market.</w:t>
      </w:r>
    </w:p>
    <w:p>
      <w:pPr>
        <w:pStyle w:val="FirstParagraph"/>
      </w:pPr>
      <w:r>
        <w:rPr>
          <w:bCs/>
          <w:b/>
        </w:rPr>
        <w:t xml:space="preserve">Date:</w:t>
      </w:r>
      <w:r>
        <w:t xml:space="preserve"> </w:t>
      </w:r>
      <w:r>
        <w:t xml:space="preserve">October 26, 2023</w:t>
      </w:r>
    </w:p>
    <w:p>
      <w:pPr>
        <w:pStyle w:val="BodyText"/>
      </w:pPr>
      <w:r>
        <w:rPr>
          <w:bCs/>
          <w:b/>
        </w:rPr>
        <w:t xml:space="preserve">Prepared by:</w:t>
      </w:r>
      <w:r>
        <w:t xml:space="preserve"> </w:t>
      </w:r>
      <w:r>
        <w:t xml:space="preserve">[Your Name/Analyst]</w:t>
      </w:r>
    </w:p>
    <w:p>
      <w:pPr>
        <w:pStyle w:val="BodyText"/>
      </w:pPr>
      <w:r>
        <w:rPr>
          <w:bCs/>
          <w:b/>
        </w:rPr>
        <w:t xml:space="preserve">Purpose:</w:t>
      </w:r>
      <w:r>
        <w:t xml:space="preserve">To provide a detailed analysis and report on the role, challenges, and strategic importance of the</w:t>
      </w:r>
      <w:r>
        <w:t xml:space="preserve"> </w:t>
      </w:r>
      <w:r>
        <w:rPr>
          <w:u w:val="single"/>
          <w:iCs/>
          <w:i/>
        </w:rPr>
        <w:t xml:space="preserve">Human Resources Manager in Argentina, Buenos Aires.</w:t>
      </w:r>
    </w:p>
    <w:bookmarkEnd w:id="20"/>
    <w:bookmarkStart w:id="21" w:name="i.-introduction"/>
    <w:p>
      <w:pPr>
        <w:pStyle w:val="Heading3"/>
      </w:pPr>
      <w:r>
        <w:t xml:space="preserve">I. Introduction</w:t>
      </w:r>
    </w:p>
    <w:p>
      <w:pPr>
        <w:pStyle w:val="FirstParagraph"/>
      </w:pPr>
      <w:r>
        <w:t xml:space="preserve">In the dynamic and often volatile economic landscape of Latin America few regions present as complex a challenge for organizational leadership as Buenos Aires, Argentina. This book report serves to analyze the critical role of the</w:t>
      </w:r>
      <w:r>
        <w:t xml:space="preserve"> </w:t>
      </w:r>
      <w:r>
        <w:rPr>
          <w:u w:val="single"/>
          <w:iCs/>
          <w:i/>
          <w:bCs/>
          <w:b/>
        </w:rPr>
        <w:t xml:space="preserve">Human Resources Manager in Argentina, Buenos Aires</w:t>
      </w:r>
      <w:r>
        <w:t xml:space="preserve">. The document explores how this specific professional must navigate a unique intersection of rigid labor laws, high inflation rates, strong union influence, and cultural nuances inherent to Argentine business practices. The core thesis of this report is that the</w:t>
      </w:r>
      <w:r>
        <w:t xml:space="preserve"> </w:t>
      </w:r>
      <w:r>
        <w:rPr>
          <w:u w:val="single"/>
          <w:iCs/>
          <w:i/>
        </w:rPr>
        <w:t xml:space="preserve">Human Resources Manager in Argentina, Buenos Aires</w:t>
      </w:r>
      <w:r>
        <w:t xml:space="preserve"> </w:t>
      </w:r>
      <w:r>
        <w:t xml:space="preserve">is not merely an administrative functionary but a strategic navigator who must balance compliance with cost-efficiency while maintaining employee morale amidst economic instability.</w:t>
      </w:r>
    </w:p>
    <w:bookmarkEnd w:id="21"/>
    <w:bookmarkStart w:id="22" w:name="X0200797d3724231c2f2086b788a890022f782c3"/>
    <w:p>
      <w:pPr>
        <w:pStyle w:val="Heading3"/>
      </w:pPr>
      <w:r>
        <w:t xml:space="preserve">II. The Context: Labor Laws and Regulatory Framework</w:t>
      </w:r>
    </w:p>
    <w:p>
      <w:pPr>
        <w:pStyle w:val="FirstParagraph"/>
      </w:pPr>
      <w:r>
        <w:t xml:space="preserve">The first major section of our analysis focuses on the legal environment. For any</w:t>
      </w:r>
      <w:r>
        <w:t xml:space="preserve"> </w:t>
      </w:r>
      <w:r>
        <w:rPr>
          <w:u w:val="single"/>
          <w:iCs/>
          <w:i/>
          <w:bCs/>
          <w:b/>
        </w:rPr>
        <w:t xml:space="preserve">Human Resources Manager in Argentina, Buenos Aires</w:t>
      </w:r>
      <w:r>
        <w:t xml:space="preserve">, understanding the *Ley de Contrato de Trabajo* (Labor Contract Law) is paramount. Unlike more flexible labor markets in North America or parts of Europe, Argentine labor law is heavily protective of employees. This creates a significant burden for HR professionals who must ensure that every hiring, termination, and benefit adjustment is meticulously documented and legally sound.</w:t>
      </w:r>
    </w:p>
    <w:p>
      <w:pPr>
        <w:pStyle w:val="BodyText"/>
      </w:pPr>
      <w:r>
        <w:t xml:space="preserve">The report highlights that the</w:t>
      </w:r>
      <w:r>
        <w:t xml:space="preserve"> </w:t>
      </w:r>
      <w:r>
        <w:rPr>
          <w:u w:val="single"/>
          <w:iCs/>
          <w:i/>
        </w:rPr>
        <w:t xml:space="preserve">Human Resources Manager in Argentina, Buenos Aires</w:t>
      </w:r>
      <w:r>
        <w:t xml:space="preserve"> </w:t>
      </w:r>
      <w:r>
        <w:t xml:space="preserve">must possess deep knowledge of collective bargaining agreements (*convenios colectivos*). These agreements vary significantly by industry (e.g., retail, construction, technology) and are negotiated between powerful trade unions (*sindicatos*) and employer associations. Failure to adhere to these sector-specific norms can lead to costly litigation and reputational damage. Therefore, the HR Manager acts as a legal shield for the organization.</w:t>
      </w:r>
    </w:p>
    <w:bookmarkEnd w:id="22"/>
    <w:bookmarkStart w:id="23" w:name="Xae256c5bfcb11efd5b6234aef6725c5bf3ceca8"/>
    <w:p>
      <w:pPr>
        <w:pStyle w:val="Heading3"/>
      </w:pPr>
      <w:r>
        <w:t xml:space="preserve">III. Economic Volatility and Compensation Strategy</w:t>
      </w:r>
    </w:p>
    <w:p>
      <w:pPr>
        <w:pStyle w:val="FirstParagraph"/>
      </w:pPr>
      <w:r>
        <w:t xml:space="preserve">Buenos Aires is currently grappling with one of the highest inflation rates in the world. This economic reality poses a distinct challenge for compensation and benefits strategies. The standard annual salary review is no longer sufficient to retain talent in</w:t>
      </w:r>
      <w:r>
        <w:t xml:space="preserve"> </w:t>
      </w:r>
      <w:r>
        <w:rPr>
          <w:u w:val="single"/>
          <w:iCs/>
          <w:i/>
        </w:rPr>
        <w:t xml:space="preserve">Human Resources Manager in Argentina, Buenos Aires</w:t>
      </w:r>
      <w:r>
        <w:t xml:space="preserve"> </w:t>
      </w:r>
      <w:r>
        <w:t xml:space="preserve">roles or among those they manage.</w:t>
      </w:r>
    </w:p>
    <w:p>
      <w:pPr>
        <w:pStyle w:val="BodyText"/>
      </w:pPr>
      <w:r>
        <w:t xml:space="preserve">The book report details how modern HR leaders are adapting. This includes:</w:t>
      </w:r>
    </w:p>
    <w:p>
      <w:pPr>
        <w:numPr>
          <w:ilvl w:val="0"/>
          <w:numId w:val="1001"/>
        </w:numPr>
        <w:pStyle w:val="Compact"/>
      </w:pPr>
      <w:r>
        <w:rPr>
          <w:bCs/>
          <w:b/>
        </w:rPr>
        <w:t xml:space="preserve">Frequent Salary Adjustments:</w:t>
      </w:r>
      <w:r>
        <w:t xml:space="preserve"> </w:t>
      </w:r>
      <w:r>
        <w:t xml:space="preserve">Implementing quarterly or even monthly salary corrections to match inflation indices (*IPC* - Índice de Precios al Consumidor).</w:t>
      </w:r>
    </w:p>
    <w:p>
      <w:pPr>
        <w:numPr>
          <w:ilvl w:val="0"/>
          <w:numId w:val="1001"/>
        </w:numPr>
        <w:pStyle w:val="Compact"/>
      </w:pPr>
      <w:r>
        <w:rPr>
          <w:bCs/>
          <w:b/>
        </w:rPr>
        <w:t xml:space="preserve">Benefit Packages over Cash:</w:t>
      </w:r>
      <w:r>
        <w:t xml:space="preserve"> </w:t>
      </w:r>
      <w:r>
        <w:t xml:space="preserve">Shifting focus towards non-cash benefits that hold value regardless of peso fluctuation, such as private health insurance (*obra social*), meal vouchers, and transportation subsidies.</w:t>
      </w:r>
    </w:p>
    <w:p>
      <w:pPr>
        <w:numPr>
          <w:ilvl w:val="0"/>
          <w:numId w:val="1001"/>
        </w:numPr>
        <w:pStyle w:val="Compact"/>
      </w:pPr>
      <w:r>
        <w:rPr>
          <w:bCs/>
          <w:b/>
        </w:rPr>
        <w:t xml:space="preserve">Currency Diversification:</w:t>
      </w:r>
      <w:r>
        <w:t xml:space="preserve"> </w:t>
      </w:r>
      <w:r>
        <w:t xml:space="preserve">For senior roles and expatriates within the Buenos Aires office, negotiating parts of compensation in USD or other stable currencies remains a critical negotiation point managed by the HR Director.</w:t>
      </w:r>
    </w:p>
    <w:p>
      <w:pPr>
        <w:pStyle w:val="FirstParagraph"/>
      </w:pPr>
      <w:r>
        <w:t xml:space="preserve">The role of the</w:t>
      </w:r>
      <w:r>
        <w:t xml:space="preserve"> </w:t>
      </w:r>
      <w:r>
        <w:rPr>
          <w:u w:val="single"/>
          <w:iCs/>
          <w:i/>
          <w:bCs/>
          <w:b/>
        </w:rPr>
        <w:t xml:space="preserve">Human Resources Manager in Argentina, Buenos Aires</w:t>
      </w:r>
      <w:r>
        <w:t xml:space="preserve"> </w:t>
      </w:r>
      <w:r>
        <w:t xml:space="preserve">thus transforms into that of an economist, constantly forecasting inflation trends to propose realistic budget plans to C-suite executives.</w:t>
      </w:r>
    </w:p>
    <w:bookmarkEnd w:id="23"/>
    <w:bookmarkStart w:id="24" w:name="Xf5d5a5b7dbc38232b37c4f811e5430188d6c4f2"/>
    <w:p>
      <w:pPr>
        <w:pStyle w:val="Heading3"/>
      </w:pPr>
      <w:r>
        <w:t xml:space="preserve">IV. Union Relations and Collective Bargaining</w:t>
      </w:r>
    </w:p>
    <w:p>
      <w:pPr>
        <w:pStyle w:val="FirstParagraph"/>
      </w:pPr>
      <w:r>
        <w:t xml:space="preserve">A unique aspect of working as a</w:t>
      </w:r>
      <w:r>
        <w:t xml:space="preserve"> </w:t>
      </w:r>
      <w:r>
        <w:rPr>
          <w:u w:val="single"/>
          <w:iCs/>
          <w:i/>
        </w:rPr>
        <w:t xml:space="preserve">Human Resources Manager in Argentina, Buenos Aires</w:t>
      </w:r>
      <w:r>
        <w:t xml:space="preserve">, is the necessity of maintaining robust relationships with union representatives. In many industries, unions hold significant power over hiring practices and workplace conditions. The HR Manager must act as a diplomat, fostering open lines of communication to prevent strikes (*huelgas*) and labor disputes.</w:t>
      </w:r>
    </w:p>
    <w:p>
      <w:pPr>
        <w:pStyle w:val="BodyText"/>
      </w:pPr>
      <w:r>
        <w:t xml:space="preserve">This section of the report emphasizes cultural intelligence. Argentine business culture is relationship-oriented (*personalismo*). Trust is built through face-to-face interactions, shared meals, and long-term engagement. A transactional approach to union relations often fails in Buenos Aires. The HR Manager must be visible, accessible, and perceived as fair by both management and labor representatives.</w:t>
      </w:r>
    </w:p>
    <w:bookmarkEnd w:id="24"/>
    <w:bookmarkStart w:id="25" w:name="X0b5c96bc5af8ed754f8b9805d243e211552e419"/>
    <w:p>
      <w:pPr>
        <w:pStyle w:val="Heading3"/>
      </w:pPr>
      <w:r>
        <w:t xml:space="preserve">V. Talent Acquisition and Retention in a Brain Drain Scenario</w:t>
      </w:r>
    </w:p>
    <w:p>
      <w:pPr>
        <w:pStyle w:val="FirstParagraph"/>
      </w:pPr>
      <w:r>
        <w:t xml:space="preserve">Argentina has experienced a significant "brain drain" over the past decade, with many highly skilled professionals seeking opportunities abroad. This makes talent acquisition particularly challenging for companies based in Buenos Aires. The</w:t>
      </w:r>
      <w:r>
        <w:t xml:space="preserve"> </w:t>
      </w:r>
      <w:r>
        <w:rPr>
          <w:u w:val="single"/>
          <w:iCs/>
          <w:i/>
          <w:bCs/>
          <w:b/>
        </w:rPr>
        <w:t xml:space="preserve">Human Resources Manager in Argentina, Buenos Aires</w:t>
      </w:r>
      <w:r>
        <w:t xml:space="preserve"> </w:t>
      </w:r>
      <w:r>
        <w:t xml:space="preserve">faces the dual task of attracting top local talent who might otherwise leave the country and managing the expectations of remote workers or offshore teams.</w:t>
      </w:r>
    </w:p>
    <w:p>
      <w:pPr>
        <w:pStyle w:val="BodyText"/>
      </w:pPr>
      <w:r>
        <w:t xml:space="preserve">The report identifies several strategies employed by forward-thinking HR departments:</w:t>
      </w:r>
    </w:p>
    <w:p>
      <w:pPr>
        <w:numPr>
          <w:ilvl w:val="0"/>
          <w:numId w:val="1002"/>
        </w:numPr>
        <w:pStyle w:val="Compact"/>
      </w:pPr>
      <w:r>
        <w:rPr>
          <w:bCs/>
          <w:b/>
        </w:rPr>
        <w:t xml:space="preserve">Ethical Employer Branding:</w:t>
      </w:r>
      <w:r>
        <w:t xml:space="preserve"> </w:t>
      </w:r>
      <w:r>
        <w:t xml:space="preserve">Promoting company stability, growth potential, and corporate social responsibility to appeal to values-driven candidates.</w:t>
      </w:r>
    </w:p>
    <w:p>
      <w:pPr>
        <w:numPr>
          <w:ilvl w:val="0"/>
          <w:numId w:val="1002"/>
        </w:numPr>
        <w:pStyle w:val="Compact"/>
      </w:pPr>
      <w:r>
        <w:rPr>
          <w:bCs/>
          <w:b/>
        </w:rPr>
        <w:t xml:space="preserve">Skill Development Programs:</w:t>
      </w:r>
      <w:r>
        <w:t xml:space="preserve"> </w:t>
      </w:r>
      <w:r>
        <w:t xml:space="preserve">Investing in continuous training and upskilling programs. Argentine professionals highly value career development, and offering clear pathways for growth is a key retention tool.</w:t>
      </w:r>
    </w:p>
    <w:p>
      <w:pPr>
        <w:numPr>
          <w:ilvl w:val="0"/>
          <w:numId w:val="1002"/>
        </w:numPr>
        <w:pStyle w:val="Compact"/>
      </w:pPr>
      <w:r>
        <w:rPr>
          <w:bCs/>
          <w:b/>
        </w:rPr>
        <w:t xml:space="preserve">Flexible Work Arrangements:</w:t>
      </w:r>
      <w:r>
        <w:t xml:space="preserve"> </w:t>
      </w:r>
      <w:r>
        <w:t xml:space="preserve">Following the global trend, but adapted to local infrastructure challenges (such as traffic congestion in Buenos Aires), hybrid work models have become a standard expectation rather than a perk.</w:t>
      </w:r>
    </w:p>
    <w:bookmarkEnd w:id="25"/>
    <w:bookmarkStart w:id="26" w:name="X1d360b711d5c4a5ab96c47cd2b34f0623f697de"/>
    <w:p>
      <w:pPr>
        <w:pStyle w:val="Heading3"/>
      </w:pPr>
      <w:r>
        <w:t xml:space="preserve">VI. Organizational Culture and Emotional Intelligence</w:t>
      </w:r>
    </w:p>
    <w:p>
      <w:pPr>
        <w:pStyle w:val="FirstParagraph"/>
      </w:pPr>
      <w:r>
        <w:t xml:space="preserve">Beyond laws and money, culture is paramount. The</w:t>
      </w:r>
      <w:r>
        <w:t xml:space="preserve"> </w:t>
      </w:r>
      <w:r>
        <w:rPr>
          <w:u w:val="single"/>
          <w:iCs/>
          <w:i/>
        </w:rPr>
        <w:t xml:space="preserve">Human Resources Manager in Argentina, Buenos Aires</w:t>
      </w:r>
      <w:r>
        <w:t xml:space="preserve">, must cultivate a workplace culture that provides psychological safety amidst economic uncertainty. Argentinian employees are known for their passion, expressiveness, and strong social bonds at work. HR leaders must leverage this by fostering team cohesion activities and recognizing contributions publicly.</w:t>
      </w:r>
    </w:p>
    <w:p>
      <w:pPr>
        <w:pStyle w:val="BodyText"/>
      </w:pPr>
      <w:r>
        <w:t xml:space="preserve">However, this emotional connection also means that layoffs or restructuring are handled with extreme sensitivity. The book report notes that the manner in which terminations are executed reflects directly on the company’s reputation in the tight-knit Buenos Aires business community. Empathy, transparency, and severance packages that exceed legal minimums are often recommended practices to preserve dignity and goodwill.</w:t>
      </w:r>
    </w:p>
    <w:bookmarkEnd w:id="26"/>
    <w:bookmarkStart w:id="27" w:name="vii.-conclusion"/>
    <w:p>
      <w:pPr>
        <w:pStyle w:val="Heading3"/>
      </w:pPr>
      <w:r>
        <w:t xml:space="preserve">VII. Conclusion</w:t>
      </w:r>
    </w:p>
    <w:p>
      <w:pPr>
        <w:pStyle w:val="FirstParagraph"/>
      </w:pPr>
      <w:r>
        <w:t xml:space="preserve">In conclusion, this book report underscores that being a</w:t>
      </w:r>
      <w:r>
        <w:t xml:space="preserve"> </w:t>
      </w:r>
      <w:r>
        <w:rPr>
          <w:u w:val="single"/>
          <w:iCs/>
          <w:i/>
          <w:bCs/>
          <w:b/>
        </w:rPr>
        <w:t xml:space="preserve">Human Resources Manager in Argentina, Buenos Aires</w:t>
      </w:r>
      <w:r>
        <w:t xml:space="preserve"> </w:t>
      </w:r>
      <w:r>
        <w:t xml:space="preserve">is one of the most demanding roles in the region’s corporate sector. It requires a rare combination of legal expertise, financial acumen, diplomatic skill, and emotional intelligence.</w:t>
      </w:r>
    </w:p>
    <w:p>
      <w:pPr>
        <w:pStyle w:val="BodyText"/>
      </w:pPr>
      <w:r>
        <w:t xml:space="preserve">The</w:t>
      </w:r>
      <w:r>
        <w:t xml:space="preserve"> </w:t>
      </w:r>
      <w:r>
        <w:rPr>
          <w:u w:val="single"/>
          <w:iCs/>
          <w:i/>
        </w:rPr>
        <w:t xml:space="preserve">Human Resources Manager in Argentina, Buenos Aires</w:t>
      </w:r>
      <w:r>
        <w:t xml:space="preserve"> </w:t>
      </w:r>
      <w:r>
        <w:t xml:space="preserve">is not just managing people; they are managing survival and stability in a complex ecosystem. Success depends on the ability to adapt rigid legal frameworks into flexible business strategies while keeping the human element at the center of all decisions. Organizations that recognize this multifaceted role and empower their HR leaders will find themselves better positioned to thrive in Buenos Aires’ challenging yet vibrant market.</w:t>
      </w:r>
    </w:p>
    <w:p>
      <w:pPr>
        <w:pStyle w:val="BodyText"/>
      </w:pPr>
      <w:r>
        <w:t xml:space="preserve">Final Recommendation: Companies operating in or expanding to Argentina should prioritize hiring HR Managers with local experience and a proven track record of navigating union dynamics and inflationary pressures. The value of this expertise cannot be overstated.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Argentina, Buenos Aires</dc:title>
  <dc:creator/>
  <dc:language>en</dc:language>
  <cp:keywords/>
  <dcterms:created xsi:type="dcterms:W3CDTF">2026-07-29T14:26:41Z</dcterms:created>
  <dcterms:modified xsi:type="dcterms:W3CDTF">2026-07-29T14:26:41Z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