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Australia</w:t>
      </w:r>
      <w:r>
        <w:t xml:space="preserve"> </w:t>
      </w:r>
      <w:r>
        <w:t xml:space="preserve">Melbourne</w:t>
      </w:r>
    </w:p>
    <w:bookmarkStart w:id="31" w:name="X64c41222bfff9eed3f7041c5c4a6bfa849bc506"/>
    <w:p>
      <w:pPr>
        <w:pStyle w:val="Heading1"/>
      </w:pPr>
      <w:r>
        <w:t xml:space="preserve">Book Report: The Strategic Human Resources Manager in the Context of Australia Melbourne</w:t>
      </w:r>
    </w:p>
    <w:p>
      <w:pPr>
        <w:pStyle w:val="FirstParagraph"/>
      </w:pPr>
      <w:r>
        <w:rPr>
          <w:bCs/>
          <w:b/>
        </w:rPr>
        <w:t xml:space="preserve">Date:</w:t>
      </w:r>
      <w:r>
        <w:t xml:space="preserve"> </w:t>
      </w:r>
      <w:r>
        <w:t xml:space="preserve">October 26, 2023</w:t>
      </w:r>
      <w:r>
        <w:br/>
      </w:r>
    </w:p>
    <w:p>
      <w:pPr>
        <w:pStyle w:val="BodyText"/>
      </w:pPr>
      <w:r>
        <w:rPr>
          <w:iCs/>
          <w:i/>
        </w:rPr>
        <w:t xml:space="preserve">The Modern HRM Landscape: A Case Study Approach to the Australian Market</w:t>
      </w:r>
      <w:r>
        <w:br/>
      </w:r>
      <w:r>
        <w:rPr>
          <w:bCs/>
          <w:b/>
        </w:rPr>
        <w:t xml:space="preserve">Focal Point:</w:t>
      </w:r>
      <w:r>
        <w:rPr>
          <w:iCs/>
          <w:i/>
        </w:rPr>
        <w:t xml:space="preserve">The Role of the Human Resources Manager in Australia Melbourne</w:t>
      </w:r>
    </w:p>
    <w:bookmarkStart w:id="20" w:name="i.-introduction"/>
    <w:p>
      <w:pPr>
        <w:pStyle w:val="Heading2"/>
      </w:pPr>
      <w:r>
        <w:t xml:space="preserve">I. Introduction</w:t>
      </w:r>
    </w:p>
    <w:p>
      <w:pPr>
        <w:pStyle w:val="FirstParagraph"/>
      </w:pPr>
      <w:r>
        <w:t xml:space="preserve">In contemporary business literature, few roles command as much nuanced attention as that of the Human Resources Manager. This book report critically examines a comprehensive analysis of human resource practices, with a specific lens focused on the dynamic urban environment of Australia Melbourne. The city has emerged as a global hub for innovation, finance, and creative industries, necessitating an HRM approach that is both legally robust and culturally adaptive.</w:t>
      </w:r>
      <w:r>
        <w:t xml:space="preserve"> </w:t>
      </w:r>
      <w:r>
        <w:t xml:space="preserve">The primary objective of this report is to evaluate how the theoretical frameworks presented in modern HRM literature translate into practical application for a Human Resources Manager operating within Australia Melbourne. By dissecting the unique regulatory landscape of Australia and the distinct cultural fabric of Melbourne, we can understand why generic HR strategies often fail and why localized expertise is paramount. This document argues that the effective Human Resources Manager in this region must act not merely as an administrator, but as a strategic navigator through complex industrial relations laws while fostering an inclusive workplace culture characteristic of Melbourne’s diverse population.</w:t>
      </w:r>
    </w:p>
    <w:bookmarkEnd w:id="20"/>
    <w:bookmarkStart w:id="23" w:name="Xfa1c42eaa5aecf5c2d7d374232f3e014900ed1b"/>
    <w:p>
      <w:pPr>
        <w:pStyle w:val="Heading2"/>
      </w:pPr>
      <w:r>
        <w:t xml:space="preserve">II. The Regulatory Framework: Navigating Australian Standards</w:t>
      </w:r>
    </w:p>
    <w:p>
      <w:pPr>
        <w:pStyle w:val="FirstParagraph"/>
      </w:pPr>
      <w:r>
        <w:t xml:space="preserve">A significant portion of the text dedicated to the role of the Human Resources Manager emphasizes the critical importance of compliance with Australian employment law. Unlike many other jurisdictions, Australia operates under a highly structured system involving Modern Awards, Enterprise Agreements, and National Employment Standards (NES). The book highlights that for a Human Resources Manager in Australia Melbourne, ignorance of these regulations is not an option but a liability.</w:t>
      </w:r>
    </w:p>
    <w:bookmarkStart w:id="21" w:name="compliance-as-culture"/>
    <w:p>
      <w:pPr>
        <w:pStyle w:val="Heading3"/>
      </w:pPr>
      <w:r>
        <w:t xml:space="preserve">2.1 Compliance as Culture</w:t>
      </w:r>
    </w:p>
    <w:p>
      <w:pPr>
        <w:pStyle w:val="FirstParagraph"/>
      </w:pPr>
      <w:r>
        <w:t xml:space="preserve">The text posits that compliance should not be viewed solely as a defensive mechanism against litigation but as the foundation of ethical employment practice. In Melbourne, where corporate social responsibility is highly valued by consumers and employees alike, the Human Resources Manager must ensure that pay equity, leave entitlements, and workplace safety protocols are strictly adhered to under the Fair Work Act 2009. The report notes that breaches in this area can lead to significant reputational damage for companies based in Australia Melbourne.</w:t>
      </w:r>
    </w:p>
    <w:bookmarkEnd w:id="21"/>
    <w:bookmarkStart w:id="22" w:name="industrial-relations-dynamics"/>
    <w:p>
      <w:pPr>
        <w:pStyle w:val="Heading3"/>
      </w:pPr>
      <w:r>
        <w:t xml:space="preserve">2.2 Industrial Relations Dynamics</w:t>
      </w:r>
    </w:p>
    <w:p>
      <w:pPr>
        <w:pStyle w:val="FirstParagraph"/>
      </w:pPr>
      <w:r>
        <w:t xml:space="preserve">Furthermore, the book discusses the evolving nature of industrial relations in Australia. With a growing prevalence of gig economy workers and remote arrangements post-pandemic, the Human Resources Manager faces new challenges in defining employment classifications. The text suggests that managers must be adept at interpreting modern award coverage to determine appropriate engagement models for staff based in Australia Melbourne, balancing flexibility with legal protection.</w:t>
      </w:r>
    </w:p>
    <w:bookmarkEnd w:id="22"/>
    <w:bookmarkEnd w:id="23"/>
    <w:bookmarkStart w:id="26" w:name="X70f09c63acb747d0880ced100d34ab9288e0eed"/>
    <w:p>
      <w:pPr>
        <w:pStyle w:val="Heading2"/>
      </w:pPr>
      <w:r>
        <w:t xml:space="preserve">III. Cultural Competency and Diversity: The Melbourne Context</w:t>
      </w:r>
    </w:p>
    <w:p>
      <w:pPr>
        <w:pStyle w:val="FirstParagraph"/>
      </w:pPr>
      <w:r>
        <w:t xml:space="preserve">While regulatory knowledge is essential, the book argues equally strongly about the soft skills required of a Human Resources Manager, particularly in a city as multicultural as Melbourne. Often cited as one of the world’s most liveable cities, Australia Melbourne boasts a population with over 40% born overseas. This demographic reality demands that HR strategies go beyond basic anti-discrimination policies to embrace genuine inclusion.</w:t>
      </w:r>
    </w:p>
    <w:bookmarkStart w:id="24" w:name="inclusive-recruitment-practices"/>
    <w:p>
      <w:pPr>
        <w:pStyle w:val="Heading3"/>
      </w:pPr>
      <w:r>
        <w:t xml:space="preserve">3.1 Inclusive Recruitment Practices</w:t>
      </w:r>
    </w:p>
    <w:p>
      <w:pPr>
        <w:pStyle w:val="FirstParagraph"/>
      </w:pPr>
      <w:r>
        <w:t xml:space="preserve">The report details how the Human Resources Manager in this region must design recruitment processes that mitigate unconscious bias. Given the global nature of talent sought by firms in Australia Melbourne, hiring practices must be evaluated for cultural fairness. The text provides case studies showing how HR departments that actively sought diverse leadership teams saw improved innovation outcomes and employee retention rates in Melbourne’s competitive market.</w:t>
      </w:r>
    </w:p>
    <w:bookmarkEnd w:id="24"/>
    <w:bookmarkStart w:id="25" w:name="managing-cross-cultural-teams"/>
    <w:p>
      <w:pPr>
        <w:pStyle w:val="Heading3"/>
      </w:pPr>
      <w:r>
        <w:t xml:space="preserve">3.2 Managing Cross-Cultural Teams</w:t>
      </w:r>
    </w:p>
    <w:p>
      <w:pPr>
        <w:pStyle w:val="FirstParagraph"/>
      </w:pPr>
      <w:r>
        <w:t xml:space="preserve">Communication styles vary significantly across cultures, and the Human Resources Manager is tasked with bridging these gaps. The book illustrates scenarios where miscommunication between local Australian staff and international hires led to conflict resolution failures. It recommends that HR professionals in Australia Melbourne undergo specialized training in cross-cultural management to facilitate smoother integration of global talent into the local work environment.</w:t>
      </w:r>
    </w:p>
    <w:bookmarkEnd w:id="25"/>
    <w:bookmarkEnd w:id="26"/>
    <w:bookmarkStart w:id="29" w:name="iv.-strategic-business-partnering"/>
    <w:p>
      <w:pPr>
        <w:pStyle w:val="Heading2"/>
      </w:pPr>
      <w:r>
        <w:t xml:space="preserve">IV. Strategic Business Partnering</w:t>
      </w:r>
    </w:p>
    <w:p>
      <w:pPr>
        <w:pStyle w:val="FirstParagraph"/>
      </w:pPr>
      <w:r>
        <w:t xml:space="preserve">Moving beyond administration, the text elevates the role of the Human Resources Manager to that of a strategic business partner. In the context of Australia Melbourne, where businesses face intense competition for skilled labor in sectors such as technology, healthcare, and education, retaining talent is a key competitive advantage.</w:t>
      </w:r>
    </w:p>
    <w:bookmarkStart w:id="27" w:name="talent-retention-strategies"/>
    <w:p>
      <w:pPr>
        <w:pStyle w:val="Heading3"/>
      </w:pPr>
      <w:r>
        <w:t xml:space="preserve">4.1 Talent Retention Strategies</w:t>
      </w:r>
    </w:p>
    <w:p>
      <w:pPr>
        <w:pStyle w:val="FirstParagraph"/>
      </w:pPr>
      <w:r>
        <w:t xml:space="preserve">The book suggests that compensation packages alone are insufficient for retention. For the Human Resources Manager in Australia Melbourne, understanding employee value propositions (EVP) is crucial. This includes offering flexible working arrangements, which have become a standard expectation in Melbourne’s professional circles post-pandemic. The report highlights successful HR initiatives in Melbourne companies that implemented hybrid work models to maintain work-life balance, thereby reducing turnover costs.</w:t>
      </w:r>
    </w:p>
    <w:bookmarkEnd w:id="27"/>
    <w:bookmarkStart w:id="28" w:name="change-management"/>
    <w:p>
      <w:pPr>
        <w:pStyle w:val="Heading3"/>
      </w:pPr>
      <w:r>
        <w:t xml:space="preserve">4.2 Change Management</w:t>
      </w:r>
    </w:p>
    <w:p>
      <w:pPr>
        <w:pStyle w:val="FirstParagraph"/>
      </w:pPr>
      <w:r>
        <w:t xml:space="preserve">Finally, the text addresses the role of HR in driving organizational change. Whether it is adopting new digital technologies or restructuring teams, the Human Resources Manager must manage the human side of transformation. In Australia Melbourne’s fast-paced business environment, resistance to change can stall progress. The book outlines frameworks for effective communication and stakeholder engagement that HR leaders can utilize to ensure smooth transitions while maintaining morale among staff.</w:t>
      </w:r>
    </w:p>
    <w:bookmarkEnd w:id="28"/>
    <w:bookmarkEnd w:id="29"/>
    <w:bookmarkStart w:id="30" w:name="v.-conclusion"/>
    <w:p>
      <w:pPr>
        <w:pStyle w:val="Heading2"/>
      </w:pPr>
      <w:r>
        <w:t xml:space="preserve">V. Conclusion</w:t>
      </w:r>
    </w:p>
    <w:p>
      <w:pPr>
        <w:pStyle w:val="FirstParagraph"/>
      </w:pPr>
      <w:r>
        <w:t xml:space="preserve">In conclusion, this report underscores the multifaceted nature of the Human Resources Manager’s role in Australia Melbourne. It is a position that requires a delicate balance between rigid adherence to Australian labor laws and flexible, culturally intelligent leadership strategies. The literature reviewed confirms that successful HRM in this region is not just about managing people; it is about aligning human capital with strategic business goals within a unique socio-legal context.</w:t>
      </w:r>
      <w:r>
        <w:t xml:space="preserve"> </w:t>
      </w:r>
      <w:r>
        <w:t xml:space="preserve">For practitioners and students alike, the key takeaway is that the Human Resources Manager must be a continuous learner, staying abreast of legislative updates in Australia while remaining deeply attuned to the evolving cultural dynamics of Melbourne. Only by mastering these dual aspects can an HR professional drive organizational success and contribute positively to the vibrant business ecosystem of Australia Melbourne.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Human Resources Manager in Australia Melbourne</dc:title>
  <dc:creator/>
  <dc:language>en</dc:language>
  <cp:keywords/>
  <dcterms:created xsi:type="dcterms:W3CDTF">2026-07-29T04:32:14Z</dcterms:created>
  <dcterms:modified xsi:type="dcterms:W3CDTF">2026-07-29T04:32:14Z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