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49009f7a8a2fc5bedf4689cef40332eee04c570"/>
    <w:p>
      <w:pPr>
        <w:pStyle w:val="Heading1"/>
      </w:pPr>
      <w:r>
        <w:t xml:space="preserve">Book Report: The Human Resources Manager in Ethiopia Addis Ababa</w:t>
      </w:r>
    </w:p>
    <w:p>
      <w:pPr>
        <w:pStyle w:val="FirstParagraph"/>
      </w:pPr>
      <w:r>
        <w:t xml:space="preserve">This book report explores the critical role of the Human Resources Manager, specifically analyzing their function within the dynamic and rapidly evolving business environment of Ethiopia Addis Ababa. As one of Africa’s fastest-growing economies, Ethiopia presents a unique landscape for organizational behavior, labor relations, and strategic management. This document serves as a comprehensive analysis of how HR professionals navigate the cultural intricacies legal frameworks and economic pressures that define corporate life in this vibrant capital city.</w:t>
      </w:r>
    </w:p>
    <w:bookmarkStart w:id="20" w:name="Xa1a0cbdd17a00f6d181b38d9a7a2b73653e231c"/>
    <w:p>
      <w:pPr>
        <w:pStyle w:val="Heading2"/>
      </w:pPr>
      <w:r>
        <w:t xml:space="preserve">Introduction to the Context: Ethiopia Addis Ababa</w:t>
      </w:r>
    </w:p>
    <w:p>
      <w:pPr>
        <w:pStyle w:val="FirstParagraph"/>
      </w:pPr>
      <w:r>
        <w:t xml:space="preserve">To understand the job description of a Human Resources Manager, one must first grasp the context in which they operate. Ethiopia Addis Ababa is not merely a geographic location; it is a hub of diplomatic activity, hosting the African Union and numerous international organizations. Consequently, businesses operating here are often multinational or locally grown enterprises aiming for global standards. The HR Manager in this setting acts as a cultural bridge between Western corporate governance models and traditional Ethiopian social values.</w:t>
      </w:r>
    </w:p>
    <w:p>
      <w:pPr>
        <w:pStyle w:val="BodyText"/>
      </w:pPr>
      <w:r>
        <w:t xml:space="preserve">The economic backdrop is equally significant. With liberalization policies opening sectors previously closed to private investment, competition for top talent has intensified. The Human Resources Manager is no longer just an administrative officer handling payroll; they are strategic partners tasked with retaining skilled professionals who have increasingly diverse opportunities in a growing market.</w:t>
      </w:r>
    </w:p>
    <w:bookmarkEnd w:id="20"/>
    <w:bookmarkStart w:id="21" w:name="Xf1998a4ec464883a896681efb6d659b965fae61"/>
    <w:p>
      <w:pPr>
        <w:pStyle w:val="Heading2"/>
      </w:pPr>
      <w:r>
        <w:t xml:space="preserve">Core Responsibilities of the Human Resources Manager</w:t>
      </w:r>
    </w:p>
    <w:p>
      <w:pPr>
        <w:pStyle w:val="FirstParagraph"/>
      </w:pPr>
      <w:r>
        <w:t xml:space="preserve">The primary duty of the Human Resources Manager involves recruitment and selection. In Ethiopia Addis Ababa, this process is complicated by a high youth population and significant migration from rural areas to the capital. The HR professional must design hiring processes that are not only meritocratic but also culturally sensitive, ensuring diversity while maintaining organizational efficiency.</w:t>
      </w:r>
    </w:p>
    <w:p>
      <w:pPr>
        <w:numPr>
          <w:ilvl w:val="0"/>
          <w:numId w:val="1001"/>
        </w:numPr>
        <w:pStyle w:val="Compact"/>
      </w:pPr>
      <w:r>
        <w:t xml:space="preserve">Talent Acquisition: Identifying local talent through platforms like Ethiojobs.net and managing campus recruitment drives at universities such as Addis Ababa University.</w:t>
      </w:r>
    </w:p>
    <w:p>
      <w:pPr>
        <w:numPr>
          <w:ilvl w:val="0"/>
          <w:numId w:val="1001"/>
        </w:numPr>
        <w:pStyle w:val="Compact"/>
      </w:pPr>
      <w:r>
        <w:t xml:space="preserve">Employee Relations: Managing the delicate balance between employee rights under Ethiopian labor law and business needs. This includes handling grievances, disciplinary actions, and conflict resolution in a manner that respects local customs of harmony (often referred to as</w:t>
      </w:r>
      <w:r>
        <w:t xml:space="preserve"> </w:t>
      </w:r>
      <w:r>
        <w:rPr>
          <w:iCs/>
          <w:i/>
        </w:rPr>
        <w:t xml:space="preserve">Iddir</w:t>
      </w:r>
      <w:r>
        <w:t xml:space="preserve"> </w:t>
      </w:r>
      <w:r>
        <w:t xml:space="preserve">or community support structures).</w:t>
      </w:r>
    </w:p>
    <w:p>
      <w:pPr>
        <w:numPr>
          <w:ilvl w:val="0"/>
          <w:numId w:val="1001"/>
        </w:numPr>
        <w:pStyle w:val="Compact"/>
      </w:pPr>
      <w:r>
        <w:t xml:space="preserve">Training and Development: Investing in upskilling the workforce is crucial. The Human Resources Manager must identify skill gaps prevalent in the Ethiopian market and create training modules that address technical, leadership, and soft skills.</w:t>
      </w:r>
    </w:p>
    <w:bookmarkEnd w:id="21"/>
    <w:bookmarkStart w:id="22" w:name="navigating-legal-frameworks"/>
    <w:p>
      <w:pPr>
        <w:pStyle w:val="Heading2"/>
      </w:pPr>
      <w:r>
        <w:t xml:space="preserve">Navigating Legal Frameworks</w:t>
      </w:r>
    </w:p>
    <w:p>
      <w:pPr>
        <w:pStyle w:val="FirstParagraph"/>
      </w:pPr>
      <w:r>
        <w:t xml:space="preserve">A significant portion of the Human Resources Manager’s time is dedicated to compliance. Ethiopia Addis Ababa operates under specific labor proclamations that protect workers’ rights regarding wages, working hours, and termination procedures. The HR leader must stay abreast of legislative changes enacted by the Ministry of Labor and Skills.</w:t>
      </w:r>
    </w:p>
    <w:p>
      <w:pPr>
        <w:pStyle w:val="BlockText"/>
      </w:pPr>
      <w:r>
        <w:t xml:space="preserve">"Compliance in Ethiopia Addis Ababa is not just a legal requirement; it is a social contract. Failure to adhere to labor laws can result in severe reputational damage and operational shutdowns."</w:t>
      </w:r>
    </w:p>
    <w:p>
      <w:pPr>
        <w:pStyle w:val="FirstParagraph"/>
      </w:pPr>
      <w:r>
        <w:t xml:space="preserve">This report emphasizes that the Human Resources Manager must possess a deep understanding of these regulations. They are the first line of defense against litigation and ensure that the organization maintains its license to operate within Ethiopia Addis Ababa.</w:t>
      </w:r>
    </w:p>
    <w:bookmarkEnd w:id="22"/>
    <w:bookmarkStart w:id="23" w:name="cultural-intelligence-and-soft-skills"/>
    <w:p>
      <w:pPr>
        <w:pStyle w:val="Heading2"/>
      </w:pPr>
      <w:r>
        <w:t xml:space="preserve">Cultural Intelligence and Soft Skills</w:t>
      </w:r>
    </w:p>
    <w:p>
      <w:pPr>
        <w:pStyle w:val="FirstParagraph"/>
      </w:pPr>
      <w:r>
        <w:t xml:space="preserve">Technical skills are insufficient for success in this region. The Human Resources Manager must possess high cultural intelligence (CQ). In Ethiopian society, relationships are paramount. Business is conducted through personal connections and trust-building exercises that may seem informal to Western observers but are essential in Ethiopia Addis Ababa.</w:t>
      </w:r>
    </w:p>
    <w:p>
      <w:pPr>
        <w:pStyle w:val="BodyText"/>
      </w:pPr>
      <w:r>
        <w:t xml:space="preserve">The HR professional often acts as a mediator between international management expectations and local employee sentiments. For instance, the concept of time management may differ from Western norms, requiring the HR Manager to implement flexible yet disciplined policies that respect local rhythms while maintaining productivity.</w:t>
      </w:r>
    </w:p>
    <w:bookmarkEnd w:id="23"/>
    <w:bookmarkStart w:id="24" w:name="challenges-and-strategic-interventions"/>
    <w:p>
      <w:pPr>
        <w:pStyle w:val="Heading2"/>
      </w:pPr>
      <w:r>
        <w:t xml:space="preserve">Challenges and Strategic Interventions</w:t>
      </w:r>
    </w:p>
    <w:p>
      <w:pPr>
        <w:pStyle w:val="FirstParagraph"/>
      </w:pPr>
      <w:r>
        <w:t xml:space="preserve">The book highlights several challenges faced by Human Resources Managers in this context:</w:t>
      </w:r>
    </w:p>
    <w:p>
      <w:pPr>
        <w:numPr>
          <w:ilvl w:val="0"/>
          <w:numId w:val="1002"/>
        </w:numPr>
        <w:pStyle w:val="Compact"/>
      </w:pPr>
      <w:r>
        <w:t xml:space="preserve">Braint Drain: Highly skilled professionals often emigrate for better opportunities. The HR Manager must develop robust retention strategies, including competitive compensation packages and clear career progression paths.</w:t>
      </w:r>
    </w:p>
    <w:p>
      <w:pPr>
        <w:numPr>
          <w:ilvl w:val="0"/>
          <w:numId w:val="1002"/>
        </w:numPr>
        <w:pStyle w:val="Compact"/>
      </w:pPr>
      <w:r>
        <w:t xml:space="preserve">Infrastructure Constraints: Power outages and internet instability can disrupt HR operations such as remote work or digital onboarding. The HR Manager must be innovative in adopting offline solutions or hybrid systems.</w:t>
      </w:r>
    </w:p>
    <w:p>
      <w:pPr>
        <w:numPr>
          <w:ilvl w:val="0"/>
          <w:numId w:val="1002"/>
        </w:numPr>
        <w:pStyle w:val="Compact"/>
      </w:pPr>
      <w:r>
        <w:t xml:space="preserve">Bureaucracy: Navigating government permits for foreign hires or regulatory approvals requires patience and political savvy, skills that are integral to the role.</w:t>
      </w:r>
    </w:p>
    <w:bookmarkEnd w:id="24"/>
    <w:bookmarkStart w:id="25" w:name="conclusion"/>
    <w:p>
      <w:pPr>
        <w:pStyle w:val="Heading2"/>
      </w:pPr>
      <w:r>
        <w:t xml:space="preserve">Conclusion</w:t>
      </w:r>
    </w:p>
    <w:p>
      <w:pPr>
        <w:pStyle w:val="FirstParagraph"/>
      </w:pPr>
      <w:r>
        <w:t xml:space="preserve">In conclusion, the role of the Human Resources Manager in Ethiopia Addis Ababa is complex, multifaceted, and vital to organizational success. It requires a blend of legal expertise, cultural empathy, and strategic foresight. The HR professional is not just an administrator but a change agent who shapes the organizational culture in one of Africa’s most important economic centers.</w:t>
      </w:r>
    </w:p>
    <w:p>
      <w:pPr>
        <w:pStyle w:val="BodyText"/>
      </w:pPr>
      <w:r>
        <w:t xml:space="preserve">This report affirms that for any enterprise looking to thrive in Ethiopia Addis Ababa, investing in a competent Human Resources Manager is not optional—it is fundamental. The insights derived from this analysis suggest that future HR strategies must be localized, agile, and deeply rooted in the socio-economic realities of the region. By understanding the unique demands placed on HR leaders in this dynamic city, organizations can build resilient workforces capable of sustaining long-term growth.</w:t>
      </w:r>
    </w:p>
    <w:p>
      <w:pPr>
        <w:pStyle w:val="BodyText"/>
      </w:pPr>
      <w:r>
        <w:t xml:space="preserve">© 2023 Business Studies Review | Focus: Human Resources Manager | Region: 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Ethiopia Addis Ababa</dc:title>
  <dc:creator/>
  <dc:language>en</dc:language>
  <cp:keywords/>
  <dcterms:created xsi:type="dcterms:W3CDTF">2026-07-29T09:57:12Z</dcterms:created>
  <dcterms:modified xsi:type="dcterms:W3CDTF">2026-07-29T09:57:12Z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