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p>
    <w:bookmarkStart w:id="25" w:name="Xd1700f560e2c44c061c888d8b146cbddb720016"/>
    <w:p>
      <w:pPr>
        <w:pStyle w:val="Heading1"/>
      </w:pPr>
      <w:r>
        <w:t xml:space="preserve">Book Report: The Evolution and Role of the Human Resources Manager in Germany, Berlin</w:t>
      </w:r>
    </w:p>
    <w:p>
      <w:pPr>
        <w:pStyle w:val="FirstParagraph"/>
      </w:pPr>
      <w:r>
        <w:rPr>
          <w:bCs/>
          <w:b/>
        </w:rPr>
        <w:t xml:space="preserve">Title:</w:t>
      </w:r>
      <w:r>
        <w:t xml:space="preserve"> </w:t>
      </w:r>
      <w:r>
        <w:t xml:space="preserve">Navigating Complexity: The Modern Human Resources Manager in the German Context</w:t>
      </w:r>
      <w:r>
        <w:br/>
      </w:r>
      <w:r>
        <w:rPr>
          <w:bCs/>
          <w:b/>
        </w:rPr>
        <w:t xml:space="preserve">Focus Region:</w:t>
      </w:r>
      <w:r>
        <w:t xml:space="preserve"> </w:t>
      </w:r>
      <w:r>
        <w:t xml:space="preserve">Germany, Berlin</w:t>
      </w:r>
      <w:r>
        <w:br/>
      </w:r>
      <w:r>
        <w:rPr>
          <w:bCs/>
          <w:b/>
        </w:rPr>
        <w:t xml:space="preserve">Date of Analysis:</w:t>
      </w:r>
      <w:r>
        <w:t xml:space="preserve"> </w:t>
      </w:r>
      <w:r>
        <w:t xml:space="preserve">October 2023</w:t>
      </w:r>
      <w:r>
        <w:br/>
      </w:r>
    </w:p>
    <w:p>
      <w:pPr>
        <w:pStyle w:val="BodyText"/>
      </w:pPr>
      <w:r>
        <w:t xml:space="preserve">Total Word Count Scope:: Comprehensive Analysis (&gt;800 Words)</w:t>
      </w:r>
    </w:p>
    <w:bookmarkStart w:id="20" w:name="Xa0f84720b846035e2bdd6f0a493d7b089555bfd"/>
    <w:p>
      <w:pPr>
        <w:pStyle w:val="Heading2"/>
      </w:pPr>
      <w:r>
        <w:t xml:space="preserve">I. Introduction: The Unique Landscape of Berlin</w:t>
      </w:r>
    </w:p>
    <w:p>
      <w:pPr>
        <w:pStyle w:val="FirstParagraph"/>
      </w:pPr>
      <w:r>
        <w:t xml:space="preserve">To understand the role of the Human Resources Manager, one must first contextualize it within the specific socio-economic and legal framework of Germany, particularly its capital city, Berlin. This report analyzes how traditional personnel management has evolved into strategic human resource management within this vibrant yet highly regulated environment.</w:t>
      </w:r>
      <w:r>
        <w:t xml:space="preserve"> </w:t>
      </w:r>
      <w:r>
        <w:t xml:space="preserve">Berlin is not merely a geographic location; it is a cultural and economic hub that blends the bureaucratic rigor of German corporate law with the innovative, chaotic energy of a modern startup ecosystem. For the</w:t>
      </w:r>
      <w:r>
        <w:t xml:space="preserve"> </w:t>
      </w:r>
      <w:r>
        <w:t xml:space="preserve">Human Resources Manager</w:t>
      </w:r>
      <w:r>
        <w:t xml:space="preserve">, operating in</w:t>
      </w:r>
      <w:r>
        <w:t xml:space="preserve"> </w:t>
      </w:r>
      <w:r>
        <w:t xml:space="preserve">Germany, Berlin</w:t>
      </w:r>
      <w:r>
        <w:t xml:space="preserve"> </w:t>
      </w:r>
      <w:r>
        <w:t xml:space="preserve">presents a paradoxical challenge: balancing strict legal compliance with the need for agile, employee-centric cultures. This book report explores literature and industry standards that define this duality, highlighting why the HR function in this specific region requires a unique skill set compared to other global markets.</w:t>
      </w:r>
    </w:p>
    <w:bookmarkEnd w:id="20"/>
    <w:bookmarkStart w:id="21" w:name="Xdb862ad114cf2ad5cc671551d58a4e641c37f78"/>
    <w:p>
      <w:pPr>
        <w:pStyle w:val="Heading2"/>
      </w:pPr>
      <w:r>
        <w:t xml:space="preserve">II. The Legal Fortress: Compliance as a Core Competency</w:t>
      </w:r>
    </w:p>
    <w:p>
      <w:pPr>
        <w:pStyle w:val="FirstParagraph"/>
      </w:pPr>
      <w:r>
        <w:t xml:space="preserve">Any discussion regarding Human Resources in Germany must begin with law. Unlike more at-will employment jurisdictions, such as parts of the United States, the German labor market is protected by an extensive web of legislation. For a</w:t>
      </w:r>
      <w:r>
        <w:t xml:space="preserve"> </w:t>
      </w:r>
      <w:r>
        <w:t xml:space="preserve">Human Resources Manager</w:t>
      </w:r>
      <w:r>
        <w:t xml:space="preserve">, knowledge of the *Bürgerliches Gesetzbuch* (Civil Code) and specific labor protections is not optional; it is foundational.</w:t>
      </w:r>
      <w:r>
        <w:t xml:space="preserve"> </w:t>
      </w:r>
      <w:r>
        <w:t xml:space="preserve">The literature emphasizes that in Germany, firing an employee is notoriously difficult. The *Kündigungsschutzgesetz* (Protection Against Dismissal Act) provides strong tenure protection for employees with more than six months of service. Consequently, the HR Manager’s role shifts from administrative processing to strategic risk management and relationship preservation. In Berlin, where startups may burn through cash quickly but still must adhere to these national laws, the HR professional acts as a shield against litigation while managing talent retention. This report notes that successful Human Resources Managers in</w:t>
      </w:r>
      <w:r>
        <w:t xml:space="preserve"> </w:t>
      </w:r>
      <w:r>
        <w:t xml:space="preserve">Germany, Berlin</w:t>
      </w:r>
      <w:r>
        <w:t xml:space="preserve"> </w:t>
      </w:r>
      <w:r>
        <w:t xml:space="preserve">are often part lawyer, part psychologist, and part strategist. They must navigate works council (*Betriebsrat*) elections and co-determination rights, which require HR to negotiate rather than dictate policy.</w:t>
      </w:r>
    </w:p>
    <w:bookmarkEnd w:id="21"/>
    <w:bookmarkStart w:id="22" w:name="X66bc882d9920097100ea0fbddcfe32b907b3bc8"/>
    <w:p>
      <w:pPr>
        <w:pStyle w:val="Heading2"/>
      </w:pPr>
      <w:r>
        <w:t xml:space="preserve">III. The Cultural Shift: From Hierarchy to Agility</w:t>
      </w:r>
    </w:p>
    <w:p>
      <w:pPr>
        <w:pStyle w:val="FirstParagraph"/>
      </w:pPr>
      <w:r>
        <w:t xml:space="preserve">While the legal framework remains static, the cultural landscape of Berlin is in constant flux. Historically, German corporate culture was hierarchical and formal. However, Berlin has emerged as a global tech hub, attracting international talent and introducing Anglo-Saxon management styles. This clash creates a unique environment for the Human Resources Manager.</w:t>
      </w:r>
      <w:r>
        <w:t xml:space="preserve"> </w:t>
      </w:r>
      <w:r>
        <w:t xml:space="preserve">The text argues that the modern HR professional in Berlin must be bilingual not just in language (German/English), but in culture. They must bridge the gap between traditional German expectations of job security and work-life balance (*Feierabend*, or strictly defined off-hours) and the startup demand for flexibility, remote work, and rapid iteration.</w:t>
      </w:r>
      <w:r>
        <w:t xml:space="preserve"> </w:t>
      </w:r>
      <w:r>
        <w:t xml:space="preserve">In this context, the HR Manager becomes a cultural architect. They are responsible for defining employer branding that appeals to both local German professionals seeking stability and international creatives seeking dynamism. The report highlights case studies from Berlin-based companies where HR initiatives focused on "psychological safety" and "diversity &amp; inclusion" were critical in managing this cultural hybridization. The HR Manager must ensure that while the company may adopt a flat hierarchy, it does not inadvertently violate German labor standards regarding working hours or overtime compensation.</w:t>
      </w:r>
    </w:p>
    <w:bookmarkEnd w:id="22"/>
    <w:bookmarkStart w:id="23" w:name="X5867253eee913ab0077c08849ddd1d08e09f9b9"/>
    <w:p>
      <w:pPr>
        <w:pStyle w:val="Heading2"/>
      </w:pPr>
      <w:r>
        <w:t xml:space="preserve">IV. Talent Acquisition in a Competitive Market</w:t>
      </w:r>
    </w:p>
    <w:p>
      <w:pPr>
        <w:pStyle w:val="FirstParagraph"/>
      </w:pPr>
      <w:r>
        <w:t xml:space="preserve">Berlin faces a significant talent shortage, particularly in tech, engineering, and specialized creative fields. This scarcity places immense pressure on the Human Resources Manager to innovate beyond traditional recruiting methods. The report analyzes how HR professionals in</w:t>
      </w:r>
      <w:r>
        <w:t xml:space="preserve"> </w:t>
      </w:r>
      <w:r>
        <w:t xml:space="preserve">Germany, Berlin</w:t>
      </w:r>
      <w:r>
        <w:t xml:space="preserve"> </w:t>
      </w:r>
      <w:r>
        <w:t xml:space="preserve">have adapted their sourcing strategies.</w:t>
      </w:r>
      <w:r>
        <w:t xml:space="preserve"> </w:t>
      </w:r>
      <w:r>
        <w:t xml:space="preserve">Traditional job boards are often insufficient due to high competition from well-funded startups and established corporations alike. Therefore, effective HR Managers utilize networking events, hackathons, and community engagement as primary recruitment tools. The emphasis has shifted from "filling seats" to "building communities." Furthermore, the role involves managing relocation logistics for international talent who move to Berlin. This includes assisting with visa processes (*Aufenthaltstitel*), which is a specialized service often provided by HR teams in multinational corporations operating in the city.</w:t>
      </w:r>
      <w:r>
        <w:t xml:space="preserve"> </w:t>
      </w:r>
      <w:r>
        <w:t xml:space="preserve">The literature suggests that retention strategies are equally vital. In Berlin, where turnover can be high due to the transient nature of project-based work and startup culture, HR Managers must design compensation packages that include non-monetary benefits such as wellness programs, professional development budgets, and flexible home-office arrangements. These perks are not just nice-to-haves; they are essential tools for competitive differentiation in the German market.</w:t>
      </w:r>
    </w:p>
    <w:bookmarkEnd w:id="23"/>
    <w:bookmarkStart w:id="24" w:name="v.-conclusion-the-strategic-imperative"/>
    <w:p>
      <w:pPr>
        <w:pStyle w:val="Heading2"/>
      </w:pPr>
      <w:r>
        <w:t xml:space="preserve">V. Conclusion: The Strategic Imperative</w:t>
      </w:r>
    </w:p>
    <w:p>
      <w:pPr>
        <w:pStyle w:val="FirstParagraph"/>
      </w:pPr>
      <w:r>
        <w:t xml:space="preserve">In conclusion, the role of the Human Resources Manager in Germany, Berlin is far more complex than simple personnel administration. It is a strategic function that sits at the intersection of rigid legal compliance and fluid cultural innovation.</w:t>
      </w:r>
      <w:r>
        <w:t xml:space="preserve"> </w:t>
      </w:r>
      <w:r>
        <w:t xml:space="preserve">This report underscores that for an HR professional to succeed in this specific region, they must possess a deep understanding of German labor law, an acute sensitivity to cross-cultural dynamics, and the agility to adapt management practices to a rapidly changing market. The Human Resources Manager is no longer just a support function; they are a key driver of organizational stability and growth in one of Europe’s most dynamic cities.</w:t>
      </w:r>
      <w:r>
        <w:t xml:space="preserve"> </w:t>
      </w:r>
      <w:r>
        <w:t xml:space="preserve">Future literature should focus more on the impact of digitalization on HR processes in Berlin, specifically how AI-driven recruitment tools can navigate the privacy concerns inherent in European data protection laws (GDPR). However, for now, it is clear that mastering the balance between German regulatory tradition and Berlin’s innovative spirit is the defining characteristic of a successful Human Resources Manager in this region.</w:t>
      </w:r>
    </w:p>
    <w:p>
      <w:r>
        <w:pict>
          <v:rect style="width:0;height:1.5pt" o:hralign="center" o:hrstd="t" o:hr="t"/>
        </w:pict>
      </w:r>
    </w:p>
    <w:p>
      <w:pPr>
        <w:pStyle w:val="FirstParagraph"/>
      </w:pPr>
      <w:r>
        <w:rPr>
          <w:iCs/>
          <w:i/>
        </w:rPr>
        <w:t xml:space="preserve">Note: This document serves as a comprehensive analysis tailored for educational and professional development purposes regarding HR practices in Germany.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Germany, Berlin</dc:title>
  <dc:creator/>
  <cp:keywords/>
  <dcterms:created xsi:type="dcterms:W3CDTF">2026-07-29T10:28:27Z</dcterms:created>
  <dcterms:modified xsi:type="dcterms:W3CDTF">2026-07-29T10:28:27Z</dcterms:modified>
</cp:coreProperties>
</file>

<file path=docProps/custom.xml><?xml version="1.0" encoding="utf-8"?>
<Properties xmlns="http://schemas.openxmlformats.org/officeDocument/2006/custom-properties" xmlns:vt="http://schemas.openxmlformats.org/officeDocument/2006/docPropsVTypes"/>
</file>