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84644e178681547c46f50ccafa1a175567dc133"/>
    <w:p>
      <w:pPr>
        <w:pStyle w:val="Heading1"/>
      </w:pPr>
      <w:r>
        <w:t xml:space="preserve">Strategic Book Report on the Role of Human Resources Manager in Germany Frankfurt</w:t>
      </w:r>
    </w:p>
    <w:p>
      <w:pPr>
        <w:pStyle w:val="FirstParagraph"/>
      </w:pPr>
      <w:r>
        <w:rPr>
          <w:bCs/>
          <w:b/>
        </w:rPr>
        <w:t xml:space="preserve">Date:</w:t>
      </w:r>
      <w:r>
        <w:t xml:space="preserve"> </w:t>
      </w:r>
      <w:r>
        <w:t xml:space="preserve">May 24, 2024</w:t>
      </w:r>
      <w:r>
        <w:br/>
      </w:r>
      <w:r>
        <w:rPr>
          <w:bCs/>
          <w:b/>
        </w:rPr>
        <w:t xml:space="preserve">To:</w:t>
      </w:r>
      <w:r>
        <w:t xml:space="preserve"> </w:t>
      </w:r>
      <w:r>
        <w:t xml:space="preserve">Executive Leadership Team</w:t>
      </w:r>
      <w:r>
        <w:br/>
      </w:r>
    </w:p>
    <w:p>
      <w:pPr>
        <w:pStyle w:val="BodyText"/>
      </w:pPr>
      <w:r>
        <w:t xml:space="preserve">From: Strategic Development Department</w:t>
      </w:r>
      <w:r>
        <w:br/>
      </w:r>
      <w:r>
        <w:rPr>
          <w:bCs/>
          <w:b/>
        </w:rPr>
        <w:t xml:space="preserve">Subject: Comprehensive Analysis of Human Resources Manager Practices in Germany Frankfurt</w:t>
      </w:r>
    </w:p>
    <w:bookmarkStart w:id="20" w:name="i.-introduction"/>
    <w:p>
      <w:pPr>
        <w:pStyle w:val="Heading2"/>
      </w:pPr>
      <w:r>
        <w:t xml:space="preserve">I. Introduction</w:t>
      </w:r>
    </w:p>
    <w:p>
      <w:pPr>
        <w:pStyle w:val="FirstParagraph"/>
      </w:pPr>
      <w:r>
        <w:t xml:space="preserve">In the contemporary global business landscape, the efficacy of an organization is heavily dependent on its ability to manage human capital effectively. This book report serves as a critical examination of the role, responsibilities, and strategic importance of a Human Resources Manager within the specific socio-economic context of Germany Frankfurt. As one of Europe's leading financial hubs and a central node for international commerce, Frankfurt presents unique challenges and opportunities for talent acquisition, retention, and organizational development. The primary objective of this document is to elucidate how a Human Resources Manager must adapt traditional HR theories to meet the rigorous legal frameworks, cultural nuances, and competitive demands characteristic of Germany Frankfurt.</w:t>
      </w:r>
    </w:p>
    <w:p>
      <w:pPr>
        <w:pStyle w:val="BodyText"/>
      </w:pPr>
      <w:r>
        <w:t xml:space="preserve">Germany has long been renowned for its robust industrial base and its sophisticated social market economy. Within this framework, the role of a Human Resources Manager transcends administrative functions to become a strategic partner in business success. In Frankfurt, where the skyline is dominated by banking institutions, consulting firms, and tech startups alike, the demand for highly skilled professionals is intense. Consequently, the Human Resources Manager in this region must possess not only generalist skills but also specialized knowledge regarding local labor laws and cross-cultural management.</w:t>
      </w:r>
    </w:p>
    <w:bookmarkEnd w:id="20"/>
    <w:bookmarkStart w:id="21" w:name="X09262ab195f5c3f4159fefa39a1e387eba59d2e"/>
    <w:p>
      <w:pPr>
        <w:pStyle w:val="Heading2"/>
      </w:pPr>
      <w:r>
        <w:t xml:space="preserve">II. The Legal Framework: Navigating German Labor Law</w:t>
      </w:r>
    </w:p>
    <w:p>
      <w:pPr>
        <w:pStyle w:val="FirstParagraph"/>
      </w:pPr>
      <w:r>
        <w:t xml:space="preserve">A fundamental aspect of being a Human Resources Manager in Germany Frankfurt is the mastery of German labor law (Arbeitsrecht). Unlike more flexible employment markets found in other parts of the world, Germany offers strong protections for employees. This includes strict regulations regarding termination procedures, working hours, and employee representation. For any organization operating in Frankfurt, non-compliance with these laws can result in significant legal repercussions and reputational damage.</w:t>
      </w:r>
    </w:p>
    <w:p>
      <w:pPr>
        <w:pStyle w:val="BodyText"/>
      </w:pPr>
      <w:r>
        <w:t xml:space="preserve">The Human Resources Manager must ensure that all employment contracts adhere to the German Civil Code (BGB) and specific industry regulations. Furthermore, the concept of "co-determination" (Mitbestimmung) plays a pivotal role. In companies above a certain size, works councils (Betriebsrat) are established to represent employee interests. The Human Resources Manager must navigate these dynamics with sensitivity and strategic foresight, fostering collaboration rather than confrontation between management and the workforce.</w:t>
      </w:r>
    </w:p>
    <w:bookmarkEnd w:id="21"/>
    <w:bookmarkStart w:id="22" w:name="X28fcd67b3d8e30e140c6597b2c98015f41e1eef"/>
    <w:p>
      <w:pPr>
        <w:pStyle w:val="Heading2"/>
      </w:pPr>
      <w:r>
        <w:t xml:space="preserve">III. Talent Acquisition in a Competitive Market</w:t>
      </w:r>
    </w:p>
    <w:p>
      <w:pPr>
        <w:pStyle w:val="FirstParagraph"/>
      </w:pPr>
      <w:r>
        <w:t xml:space="preserve">Frankfurt is home to the European Central Bank, numerous global banks, and a growing startup ecosystem. This concentration of high-level finance and technology creates a hyper-competitive environment for talent. The Human Resources Manager must therefore employ innovative recruitment strategies to attract top-tier candidates who may be relocating from within Germany or abroad.</w:t>
      </w:r>
    </w:p>
    <w:p>
      <w:pPr>
        <w:pStyle w:val="BodyText"/>
      </w:pPr>
      <w:r>
        <w:t xml:space="preserve">Key challenges include the shortage of skilled IT professionals and financial experts in Germany. To address this, the Human Resources Manager must leverage international job fairs, digital recruitment platforms, and university partnerships. Additionally, there is a growing emphasis on employer branding to position Frankfurt-based companies as desirable workplaces. This involves highlighting work-life balance initiatives, professional development opportunities, and the cultural richness of living in one of Germany's most vibrant cities.</w:t>
      </w:r>
    </w:p>
    <w:bookmarkEnd w:id="22"/>
    <w:bookmarkStart w:id="23" w:name="X88bd77091ff33ef1a8edbb03c41adf82ffa11ab"/>
    <w:p>
      <w:pPr>
        <w:pStyle w:val="Heading2"/>
      </w:pPr>
      <w:r>
        <w:t xml:space="preserve">IV. Cultural Integration and Diversity Management</w:t>
      </w:r>
    </w:p>
    <w:p>
      <w:pPr>
        <w:pStyle w:val="FirstParagraph"/>
      </w:pPr>
      <w:r>
        <w:t xml:space="preserve">As a cosmopolitan city with a significant international population, Frankfurt is inherently diverse. The Human Resources Manager plays a crucial role in fostering an inclusive workplace culture that respects this diversity while maintaining cohesive team dynamics. This involves implementing diversity and inclusion policies that go beyond legal requirements to create genuine equity.</w:t>
      </w:r>
    </w:p>
    <w:p>
      <w:pPr>
        <w:pStyle w:val="BodyText"/>
      </w:pPr>
      <w:r>
        <w:t xml:space="preserve">Multicultural teams are common in Frankfurt's multinational corporations. The Human Resources Manager must facilitate cross-cultural communication training and conflict resolution mechanisms to ensure smooth collaboration among employees from various backgrounds. Language barriers, while often surmounted by English proficiency in the business sector, can still impact deep integration and team cohesion. Therefore, language support programs and cultural awareness workshops are essential tools for the modern HR professional in this region.</w:t>
      </w:r>
    </w:p>
    <w:bookmarkEnd w:id="23"/>
    <w:bookmarkStart w:id="24" w:name="v.-employee-relations-and-welfare"/>
    <w:p>
      <w:pPr>
        <w:pStyle w:val="Heading2"/>
      </w:pPr>
      <w:r>
        <w:t xml:space="preserve">V. Employee Relations and Welfare</w:t>
      </w:r>
    </w:p>
    <w:p>
      <w:pPr>
        <w:pStyle w:val="FirstParagraph"/>
      </w:pPr>
      <w:r>
        <w:t xml:space="preserve">In Germany Frankfurt, employee welfare is not merely a perk but a legal and ethical imperative. The Human Resources Manager is responsible for overseeing health insurance schemes, pension contributions, and occupational safety measures as mandated by German law. Furthermore, there is a strong cultural expectation regarding work-life balance. Flexitime models (Flexitime) and remote work options have gained traction post-pandemic, requiring the Human Resources Manager to redesign traditional workplace policies.</w:t>
      </w:r>
    </w:p>
    <w:p>
      <w:pPr>
        <w:pStyle w:val="BodyText"/>
      </w:pPr>
      <w:r>
        <w:t xml:space="preserve">Mental health support has also emerged as a critical area of focus. The High-Pressure environment of Frankfurt's financial district can lead to burnout if not managed properly. Proactive wellness programs, counseling services, and stress management training are integral components of the Human Resources Manager's portfolio in this specific locale.</w:t>
      </w:r>
    </w:p>
    <w:bookmarkEnd w:id="24"/>
    <w:bookmarkStart w:id="25" w:name="X6e3336d8cb7ee1464d44b5e0ce98f8b24a8936f"/>
    <w:p>
      <w:pPr>
        <w:pStyle w:val="Heading2"/>
      </w:pPr>
      <w:r>
        <w:t xml:space="preserve">VI. Strategic Contribution to Business Goals</w:t>
      </w:r>
    </w:p>
    <w:p>
      <w:pPr>
        <w:pStyle w:val="FirstParagraph"/>
      </w:pPr>
      <w:r>
        <w:t xml:space="preserve">Beyond compliance and administration, the Human Resources Manager in Germany Frankfurt must act as a strategic driver of business growth. This involves workforce planning that aligns with the company's long-term objectives, succession planning for critical roles, and performance management systems that incentivize productivity without compromising employee well-being.</w:t>
      </w:r>
    </w:p>
    <w:p>
      <w:pPr>
        <w:pStyle w:val="BodyText"/>
      </w:pPr>
      <w:r>
        <w:t xml:space="preserve">Data-driven decision-making is becoming increasingly important. The Human Resources Manager must utilize analytics to predict turnover rates, assess training effectiveness, and optimize recruitment costs. By providing insights into human capital trends, the HR function contributes directly to the strategic planning process at the executive level.</w:t>
      </w:r>
    </w:p>
    <w:bookmarkEnd w:id="25"/>
    <w:bookmarkStart w:id="26" w:name="vii.-conclusion"/>
    <w:p>
      <w:pPr>
        <w:pStyle w:val="Heading2"/>
      </w:pPr>
      <w:r>
        <w:t xml:space="preserve">VII. Conclusion</w:t>
      </w:r>
    </w:p>
    <w:p>
      <w:pPr>
        <w:pStyle w:val="FirstParagraph"/>
      </w:pPr>
      <w:r>
        <w:t xml:space="preserve">In conclusion, the role of a Human Resources Manager in Germany Frankfurt is complex, multifaceted, and indispensable. It requires a unique blend of legal expertise, cultural intelligence, strategic vision, and operational excellence. The specific context of Frankfurt—a global financial hub with strict labor protections and a diverse workforce—demands that HR professionals be more than just administrators; they must be strategic partners who enable organizational resilience and growth.</w:t>
      </w:r>
    </w:p>
    <w:p>
      <w:pPr>
        <w:pStyle w:val="BodyText"/>
      </w:pPr>
      <w:r>
        <w:t xml:space="preserve">This book report underscores the necessity for continuous learning and adaptation in this field. As the economic landscape of Germany evolves, so too must the strategies employed by Human Resources Managers. Those who successfully navigate the intricate web of German labor law while fostering an inclusive, high-performance culture will be instrumental in securing their organizations' competitive advantage in one of Europe's most dynamic cities.</w:t>
      </w:r>
    </w:p>
    <w:p>
      <w:pPr>
        <w:pStyle w:val="BodyText"/>
      </w:pPr>
      <w:r>
        <w:t xml:space="preserve">Prepared by:</w:t>
      </w:r>
      <w:r>
        <w:br/>
      </w:r>
      <w:r>
        <w:t xml:space="preserve">Strategic Analysis Unit</w:t>
      </w:r>
      <w:r>
        <w:br/>
      </w:r>
      <w:r>
        <w:t xml:space="preserve">Department of Human Capital Management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2026-07-29T16:39:04Z</dcterms:created>
  <dcterms:modified xsi:type="dcterms:W3CDTF">2026-07-29T16:39:04Z</dcterms:modified>
</cp:coreProperties>
</file>

<file path=docProps/custom.xml><?xml version="1.0" encoding="utf-8"?>
<Properties xmlns="http://schemas.openxmlformats.org/officeDocument/2006/custom-properties" xmlns:vt="http://schemas.openxmlformats.org/officeDocument/2006/docPropsVTypes"/>
</file>