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Tehran</w:t>
      </w:r>
    </w:p>
    <w:bookmarkStart w:id="27" w:name="X7e40d754dc5d50aab0f2abd1fb4b6ad11311a7a"/>
    <w:p>
      <w:pPr>
        <w:pStyle w:val="Heading1"/>
      </w:pPr>
      <w:r>
        <w:t xml:space="preserve">The Strategic Human Resources Manager in Tehran: A Comprehensive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and Stakeholders in the Energy Sector</w:t>
      </w:r>
    </w:p>
    <w:p>
      <w:pPr>
        <w:pStyle w:val="BodyText"/>
      </w:pPr>
      <w:r>
        <w:rPr>
          <w:bCs/>
          <w:b/>
        </w:rPr>
        <w:t xml:space="preserve">From:</w:t>
      </w:r>
      <w:r>
        <w:t xml:space="preserve"> </w:t>
      </w:r>
      <w:r>
        <w:t xml:space="preserve">HR Policy Research Division</w:t>
      </w:r>
    </w:p>
    <w:p>
      <w:pPr>
        <w:pStyle w:val="BodyText"/>
      </w:pPr>
      <w:r>
        <w:t xml:space="preserve">' class="nav-item"&gt;</w:t>
      </w:r>
    </w:p>
    <w:p>
      <w:pPr>
        <w:pStyle w:val="BodyText"/>
      </w:pPr>
      <w:r>
        <w:t xml:space="preserve">"</w:t>
      </w:r>
    </w:p>
    <w:p>
      <w:pPr>
        <w:pStyle w:val="BodyText"/>
      </w:pPr>
      <w:r>
        <w:t xml:space="preserve">" "html" &gt; "head" &gt; "meta charset=UTF-8 /" &gt; "title Book Report: The Modern Human Resources Manager in Tehran /title style body font-family Arial sans-serif line-height 1.6 max-width 800px margin auto padding 20px h1 color #2c3e50 p text-align justify span hr { display none } div.container width 95% margin auto background white shadow rgba(0,0,</w:t>
      </w:r>
    </w:p>
    <w:p>
      <w:pPr>
        <w:pStyle w:val="BodyText"/>
      </w:pPr>
      <w:r>
        <w:rPr>
          <w:bCs/>
          <w:b/>
        </w:rPr>
        <w:t xml:space="preserve">Subject:</w:t>
      </w:r>
      <w:r>
        <w:t xml:space="preserve"> </w:t>
      </w:r>
      <w:r>
        <w:t xml:space="preserve">An In-Depth Analysis of the Role and Responsibilities of a Human Resources Manager within the Context of Iran Tehran</w:t>
      </w:r>
    </w:p>
    <w:bookmarkStart w:id="20" w:name="introduction"/>
    <w:p>
      <w:pPr>
        <w:pStyle w:val="Heading2"/>
      </w:pPr>
      <w:r>
        <w:t xml:space="preserve">Introduction</w:t>
      </w:r>
    </w:p>
    <w:p>
      <w:pPr>
        <w:pStyle w:val="FirstParagraph"/>
      </w:pPr>
      <w:r>
        <w:t xml:space="preserve">The contemporary business landscape is evolving at an unprecedented pace, driven by technological advancements, globalization, and shifting demographic trends. Within this complex environment, the role of the Human Resources (HR) Manager has transcended traditional administrative boundaries to become a pivotal strategic partner in organizational success. This book report aims to dissect the multifaceted duties of a Human Resources Manager with a specific focus on their operation within Tehran, Iran. By examining the intersection of global HR best practices and local Iranian socio-cultural dynamics, this document provides critical insights into how organizations in Tehran can leverage human capital effectively.</w:t>
      </w:r>
    </w:p>
    <w:bookmarkEnd w:id="20"/>
    <w:bookmarkStart w:id="21" w:name="Xc641bffb89c2428f20005af3fb1e68f0d82c4a8"/>
    <w:p>
      <w:pPr>
        <w:pStyle w:val="Heading2"/>
      </w:pPr>
      <w:r>
        <w:t xml:space="preserve">The Evolving Role of the Human Resources Manager</w:t>
      </w:r>
    </w:p>
    <w:p>
      <w:pPr>
        <w:pStyle w:val="FirstParagraph"/>
      </w:pPr>
      <w:r>
        <w:t xml:space="preserve">Traditionally viewed as custodians of payroll and compliance, modern Human Resources Managers are now tasked with driving organizational culture, fostering innovation, and ensuring talent retention. In any global context, the core responsibilities include recruitment and selection, performance management, employee relations, and training &amp; development. However these functions take on unique characteristics when applied to specific regional markets. The shift towards strategic HR implies that the manager must possess deep business acumen understanding market trends financial drivers while also acting as an empathetic advocate for employees.</w:t>
      </w:r>
    </w:p>
    <w:p>
      <w:pPr>
        <w:pStyle w:val="BodyText"/>
      </w:pPr>
      <w:r>
        <w:t xml:space="preserve">In the context of Tehran this evolution is particularly pronounced. As Iran’s economic and cultural hub, Tehran hosts a diverse array of industries ranging from oil and gas to technology startups and manufacturing. The Human Resources Manager in this city must navigate a complex regulatory framework dictated by Iranian labor laws while simultaneously addressing the aspirations of a young, educated workforce that is increasingly connected to global professional standards.</w:t>
      </w:r>
    </w:p>
    <w:bookmarkEnd w:id="21"/>
    <w:bookmarkStart w:id="22" w:name="Xc0ea73a43d1865e3a47175e4faac42d5dde4f1c"/>
    <w:p>
      <w:pPr>
        <w:pStyle w:val="Heading2"/>
      </w:pPr>
      <w:r>
        <w:t xml:space="preserve">The Unique Context of Tehran: Socio-Cultural Dynamics</w:t>
      </w:r>
    </w:p>
    <w:p>
      <w:pPr>
        <w:pStyle w:val="FirstParagraph"/>
      </w:pPr>
      <w:r>
        <w:t xml:space="preserve">To understand the efficacy of a Human Resources Manager in Tehran one must first appreciate the distinct socio-cultural fabric of Iran. Iranian culture places a high value on relationships hierarchy and respect. Consequently HR practices that work seamlessly in Western corporate environments may require significant adaptation to resonate with employees in Tehran.</w:t>
      </w:r>
    </w:p>
    <w:p>
      <w:pPr>
        <w:pStyle w:val="BodyText"/>
      </w:pPr>
      <w:r>
        <w:t xml:space="preserve">For instance, recruitment strategies in Tehran often rely heavily on personal networks and referrals a concept known as "Taarof" which involves complex social etiquette. A proficient Human Resources Manager must be culturally competent navigating these nuances to build trust with candidates and internal staff alike. Furthermore the workplace environment in Tehran is often hierarchical decision-making tends to flow from top management downwards yet employee engagement requires a more participative approach especially among younger generations who value autonomy and purpose.</w:t>
      </w:r>
    </w:p>
    <w:bookmarkEnd w:id="22"/>
    <w:bookmarkStart w:id="23" w:name="X120c6da0f60101be7f5685124765ec60170d26b"/>
    <w:p>
      <w:pPr>
        <w:pStyle w:val="Heading2"/>
      </w:pPr>
      <w:r>
        <w:t xml:space="preserve">Challenges Facing HR Managers in Iran Tehran</w:t>
      </w:r>
    </w:p>
    <w:p>
      <w:pPr>
        <w:pStyle w:val="FirstParagraph"/>
      </w:pPr>
      <w:r>
        <w:t xml:space="preserve">The operation of a Human Resources Manager in Iran Tehran is not without significant challenges. Economic sanctions have imposed constraints on international trade affecting salary structures benefits packages and career progression opportunities for many professionals. This economic volatility creates pressure on HR departments to find creative retention strategies beyond monetary compensation such as offering professional development opportunities flexible working arrangements or strong organizational culture.</w:t>
      </w:r>
    </w:p>
    <w:p>
      <w:pPr>
        <w:pStyle w:val="BodyText"/>
      </w:pPr>
      <w:r>
        <w:t xml:space="preserve">Additionally there is a brain drain phenomenon where skilled Iranian professionals seek employment abroad due to limited economic prospects at home. The Human Resources Manager plays a crucial role in combating this trend by positioning the organization as an employer of choice. This involves crafting compelling value propositions that highlight job security professional growth and alignment with personal values.</w:t>
      </w:r>
    </w:p>
    <w:bookmarkEnd w:id="23"/>
    <w:bookmarkStart w:id="24" w:name="labor-law-and-compliance-in-tehran"/>
    <w:p>
      <w:pPr>
        <w:pStyle w:val="Heading2"/>
      </w:pPr>
      <w:r>
        <w:t xml:space="preserve">Labor Law and Compliance in Tehran</w:t>
      </w:r>
    </w:p>
    <w:p>
      <w:pPr>
        <w:pStyle w:val="FirstParagraph"/>
      </w:pPr>
      <w:r>
        <w:t xml:space="preserve">A fundamental responsibility of any Human Resources Manager is ensuring compliance with local labor laws. In Iran the Labor Law provides comprehensive guidelines regarding working hours overtime leave termination procedures and employee rights. The Human Resources Manager must possess thorough knowledge of these regulations to mitigate legal risks for the organization.</w:t>
      </w:r>
    </w:p>
    <w:p>
      <w:pPr>
        <w:pStyle w:val="BodyText"/>
      </w:pPr>
      <w:r>
        <w:t xml:space="preserve">In Tehran this compliance extends to specific sectoral regulations particularly in state-owned enterprises where government oversight is more stringent. Failure to adhere to these norms can result in severe penalties reputational damage and operational disruptions. Therefore continuous education and updates on legislative changes are essential components of a HR Manager’s professional development plan.</w:t>
      </w:r>
    </w:p>
    <w:bookmarkEnd w:id="24"/>
    <w:bookmarkStart w:id="25" w:name="X2bd0303966412a1943f5b94029e471956a59c49"/>
    <w:p>
      <w:pPr>
        <w:pStyle w:val="Heading2"/>
      </w:pPr>
      <w:r>
        <w:t xml:space="preserve">Strategic Recommendations for Effective HR Management</w:t>
      </w:r>
    </w:p>
    <w:p>
      <w:pPr>
        <w:pStyle w:val="FirstParagraph"/>
      </w:pPr>
      <w:r>
        <w:t xml:space="preserve">To excel in Tehran Human Resources Managers should adopt several strategic approaches first investing in leadership development programs that cultivate managers capable of bridging the gap between traditional hierarchies and modern collaborative practices. Second leveraging digital tools for HR processes can enhance efficiency and transparency particularly in recruitment and performance tracking which appeals to tech-savvy Iranian youth.</w:t>
      </w:r>
    </w:p>
    <w:p>
      <w:pPr>
        <w:pStyle w:val="BodyText"/>
      </w:pPr>
      <w:r>
        <w:t xml:space="preserve">Furthermore fostering an inclusive workplace culture that respects diverse viewpoints while maintaining cultural integrity is vital for employee satisfaction. Organizations should also consider partnerships with local universities to create pipelines of talent aligned with emerging industry needs such as renewable energy digital marketing and software development.</w:t>
      </w:r>
    </w:p>
    <w:bookmarkEnd w:id="25"/>
    <w:bookmarkStart w:id="26" w:name="conclusion"/>
    <w:p>
      <w:pPr>
        <w:pStyle w:val="Heading2"/>
      </w:pPr>
      <w:r>
        <w:t xml:space="preserve">Conclusion</w:t>
      </w:r>
    </w:p>
    <w:p>
      <w:pPr>
        <w:pStyle w:val="FirstParagraph"/>
      </w:pPr>
      <w:r>
        <w:t xml:space="preserve">In conclusion the role of the Human Resources Manager in Tehran is both challenging and rewarding requiring a delicate balance between global best practices and local cultural sensibilities. As Iran continues to navigate economic complexities its workforce remains one of its most valuable assets. Organizations that empower their Human Resources Managers with adequate resources training and strategic authority will be better positioned to attract retain and develop top talent thus achieving sustainable competitive advantage in the dynamic market of Tehran.</w:t>
      </w:r>
    </w:p>
    <w:p>
      <w:pPr>
        <w:pStyle w:val="BodyText"/>
      </w:pPr>
      <w:r>
        <w:t xml:space="preserve">This report underscores the necessity for HR professionals to remain agile adaptive and culturally attuned. By embracing these principles businesses in Iran Tehran can unlock the full potential of their human capital fostering an environment where both employees and organizations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Tehran</dc:title>
  <dc:creator/>
  <dc:language>en</dc:language>
  <cp:keywords/>
  <dcterms:created xsi:type="dcterms:W3CDTF">2026-07-29T05:01:45Z</dcterms:created>
  <dcterms:modified xsi:type="dcterms:W3CDTF">2026-07-29T05:01:45Z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