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Iraq</w:t>
      </w:r>
      <w:r>
        <w:t xml:space="preserve"> </w:t>
      </w:r>
      <w:r>
        <w:t xml:space="preserve">Baghdad</w:t>
      </w:r>
    </w:p>
    <w:p>
      <w:pPr>
        <w:pStyle w:val="FirstParagraph"/>
      </w:pPr>
      <w:r>
        <w:t xml:space="preserve">```html</w:t>
      </w:r>
    </w:p>
    <w:p>
      <w:pPr>
        <w:pStyle w:val="BodyText"/>
      </w:pPr>
      <w:r>
        <w:t xml:space="preserve">PAGE_BREAK</w:t>
      </w:r>
    </w:p>
    <w:bookmarkStart w:id="27" w:name="X213c15e01a896ab7e14aea18dc17d2857189c6d"/>
    <w:p>
      <w:pPr>
        <w:pStyle w:val="Heading1"/>
      </w:pPr>
      <w:r>
        <w:rPr>
          <w:u w:val="single"/>
        </w:rPr>
        <w:t xml:space="preserve">The Human Resources Manager in Iraq Baghdad: Navigating Complexity, Culture, and Strategic Growth.</w:t>
      </w:r>
    </w:p>
    <w:p>
      <w:pPr>
        <w:pStyle w:val="FirstParagraph"/>
      </w:pPr>
      <w:r>
        <w:br/>
      </w:r>
      <w:r>
        <w:rPr>
          <w:bCs/>
          <w:b/>
        </w:rPr>
        <w:t xml:space="preserve">A Comprehensive Book Report on the Role of the Human Resources Manager in a Post-Conflict and Developing Economic Context: The Case Study of Iraq Baghdad.</w:t>
      </w:r>
      <w:r>
        <w:br/>
      </w:r>
      <w:r>
        <w:br/>
      </w:r>
    </w:p>
    <w:p>
      <w:pPr>
        <w:pStyle w:val="BodyText"/>
      </w:pPr>
      <w:r>
        <w:t xml:space="preserve">PAGE_BREAK</w:t>
      </w:r>
    </w:p>
    <w:bookmarkStart w:id="20" w:name="Xfc288e2946ec6e13f8fc33293ba2f3f082130c0"/>
    <w:p>
      <w:pPr>
        <w:pStyle w:val="Heading3"/>
      </w:pPr>
      <w:r>
        <w:t xml:space="preserve">I. Introduction: Defining the Scope and Significance</w:t>
      </w:r>
    </w:p>
    <w:p>
      <w:pPr>
        <w:pStyle w:val="FirstParagraph"/>
      </w:pPr>
      <w:r>
        <w:t xml:space="preserve">In an era defined by rapid economic shifts, technological advancements, and complex geopolitical realities, the role of a Human Resources Manager (HRM) has evolved from a traditional administrative function to a strategic business partner. Nowhere is this transformation more critical—or more challenging—than in emerging markets navigating post-conflict reconstruction and nation-building. This book report focuses on the unique operational landscape of the</w:t>
      </w:r>
      <w:r>
        <w:t xml:space="preserve"> </w:t>
      </w:r>
      <w:r>
        <w:rPr>
          <w:bCs/>
          <w:b/>
        </w:rPr>
        <w:t xml:space="preserve">Human Resources Manager</w:t>
      </w:r>
      <w:r>
        <w:t xml:space="preserve"> </w:t>
      </w:r>
      <w:r>
        <w:t xml:space="preserve">operating within</w:t>
      </w:r>
      <w:r>
        <w:t xml:space="preserve"> </w:t>
      </w:r>
      <w:r>
        <w:rPr>
          <w:bCs/>
          <w:b/>
        </w:rPr>
        <w:t xml:space="preserve">Iraq Baghdad</w:t>
      </w:r>
      <w:r>
        <w:t xml:space="preserve">, one of the Middle East's most historically significant yet complex urban centers.</w:t>
      </w:r>
      <w:r>
        <w:br/>
      </w:r>
      <w:r>
        <w:br/>
      </w:r>
      <w:r>
        <w:t xml:space="preserve">This document serves as a comprehensive analysis of how HR practices must be adapted to fit the cultural, legal, and security-specific demands of this region. It highlights the multifaceted responsibilities faced by HR professionals tasked with rebuilding not just organizations, but community morale and institutional trust in</w:t>
      </w:r>
      <w:r>
        <w:t xml:space="preserve"> </w:t>
      </w:r>
      <w:r>
        <w:rPr>
          <w:bCs/>
          <w:b/>
        </w:rPr>
        <w:t xml:space="preserve">Iraq Baghdad</w:t>
      </w:r>
      <w:r>
        <w:t xml:space="preserve">.</w:t>
      </w:r>
      <w:r>
        <w:br/>
      </w:r>
      <w:r>
        <w:br/>
      </w:r>
    </w:p>
    <w:bookmarkEnd w:id="20"/>
    <w:bookmarkStart w:id="21" w:name="X866fbd04b1a8bc9d63fb83023cae5107361e708"/>
    <w:p>
      <w:pPr>
        <w:pStyle w:val="Heading3"/>
      </w:pPr>
      <w:r>
        <w:t xml:space="preserve">II. Contextual Background: The Landscape of Iraq Baghdad</w:t>
      </w:r>
    </w:p>
    <w:p>
      <w:pPr>
        <w:pStyle w:val="FirstParagraph"/>
      </w:pPr>
      <w:r>
        <w:t xml:space="preserve">Understanding the role of an HRM in this context requires a deep dive into the socio-economic fabric of</w:t>
      </w:r>
      <w:r>
        <w:t xml:space="preserve"> </w:t>
      </w:r>
      <w:r>
        <w:rPr>
          <w:bCs/>
          <w:b/>
        </w:rPr>
        <w:t xml:space="preserve">Iraq Baghdad</w:t>
      </w:r>
      <w:r>
        <w:t xml:space="preserve">. Following years of instability, sanctions, and conflict,</w:t>
      </w:r>
      <w:r>
        <w:t xml:space="preserve"> </w:t>
      </w:r>
      <w:r>
        <w:rPr>
          <w:bCs/>
          <w:b/>
        </w:rPr>
        <w:t xml:space="preserve">Iraq Baghdad</w:t>
      </w:r>
      <w:r>
        <w:t xml:space="preserve"> </w:t>
      </w:r>
      <w:r>
        <w:t xml:space="preserve">has emerged as a hub for international business, non-governmental organizations (NGOs), and local enterprises eager to contribute to national reconstruction.</w:t>
      </w:r>
      <w:r>
        <w:br/>
      </w:r>
      <w:r>
        <w:br/>
      </w:r>
      <w:r>
        <w:t xml:space="preserve">However,</w:t>
      </w:r>
      <w:r>
        <w:rPr>
          <w:iCs/>
          <w:i/>
        </w:rPr>
        <w:t xml:space="preserve">the infrastructure challenges remain formidable.</w:t>
      </w:r>
      <w:r>
        <w:t xml:space="preserve"> </w:t>
      </w:r>
      <w:r>
        <w:t xml:space="preserve">The political climate is dynamic, influenced by both domestic tribal loyalties and international diplomatic relations. For any</w:t>
      </w:r>
      <w:r>
        <w:t xml:space="preserve"> </w:t>
      </w:r>
      <w:r>
        <w:rPr>
          <w:bCs/>
          <w:b/>
        </w:rPr>
        <w:t xml:space="preserve">Human Resources Manager</w:t>
      </w:r>
      <w:r>
        <w:t xml:space="preserve">, the primary objective transcends payroll and recruitment; it involves navigating a complex web of tribal affiliations, sect-based politics, security protocols, and an evolving labor market.</w:t>
      </w:r>
      <w:r>
        <w:br/>
      </w:r>
      <w:r>
        <w:br/>
      </w:r>
    </w:p>
    <w:p>
      <w:pPr>
        <w:pStyle w:val="BodyText"/>
      </w:pPr>
      <w:r>
        <w:t xml:space="preserve">PAGE_BREAK</w:t>
      </w:r>
    </w:p>
    <w:bookmarkEnd w:id="21"/>
    <w:bookmarkStart w:id="22" w:name="X11f5eddcfeeee0fb4b792383cbc381978f8f31f"/>
    <w:p>
      <w:pPr>
        <w:pStyle w:val="Heading3"/>
      </w:pPr>
      <w:r>
        <w:t xml:space="preserve">III. Core Responsibilities: The HRM as a Strategic Architect in Iraq Baghdad</w:t>
      </w:r>
    </w:p>
    <w:p>
      <w:pPr>
        <w:pStyle w:val="FirstParagraph"/>
      </w:pPr>
      <w:r>
        <w:t xml:space="preserve">The book underscores that the</w:t>
      </w:r>
      <w:r>
        <w:t xml:space="preserve"> </w:t>
      </w:r>
      <w:r>
        <w:rPr>
          <w:bCs/>
          <w:b/>
        </w:rPr>
        <w:t xml:space="preserve">Human Resources Manager</w:t>
      </w:r>
      <w:r>
        <w:t xml:space="preserve"> </w:t>
      </w:r>
      <w:r>
        <w:t xml:space="preserve">in</w:t>
      </w:r>
      <w:r>
        <w:t xml:space="preserve"> </w:t>
      </w:r>
      <w:r>
        <w:rPr>
          <w:bCs/>
          <w:b/>
        </w:rPr>
        <w:t xml:space="preserve">Iraq Baghdad</w:t>
      </w:r>
      <w:r>
        <w:t xml:space="preserve">, operates under significantly higher scrutiny and operational constraints than their counterparts in stable Western economies.</w:t>
      </w:r>
      <w:r>
        <w:br/>
      </w:r>
      <w:r>
        <w:br/>
      </w:r>
      <w:r>
        <w:rPr>
          <w:bCs/>
          <w:b/>
        </w:rPr>
        <w:t xml:space="preserve">A. Navigating Cultural Nuances and Tribal Dynamics:</w:t>
      </w:r>
      <w:r>
        <w:br/>
      </w:r>
      <w:r>
        <w:t xml:space="preserve">One of the most critical skills for an HRM here is cultural intelligence. In</w:t>
      </w:r>
      <w:r>
        <w:t xml:space="preserve"> </w:t>
      </w:r>
      <w:r>
        <w:rPr>
          <w:bCs/>
          <w:b/>
        </w:rPr>
        <w:t xml:space="preserve">Iraq Baghdad</w:t>
      </w:r>
      <w:r>
        <w:t xml:space="preserve">, tribal affiliations often dictate professional relationships. The HR Manager must possess high emotional intelligence to manage a diverse workforce that may span various religious sects, ethnicities (Arab, Kurd, Turkmen), and tribal backgrounds. Conflict resolution strategies are not merely about workplace harmony; they are essential for maintaining organizational stability.</w:t>
      </w:r>
      <w:r>
        <w:br/>
      </w:r>
      <w:r>
        <w:br/>
      </w:r>
      <w:r>
        <w:rPr>
          <w:bCs/>
          <w:b/>
        </w:rPr>
        <w:t xml:space="preserve">B. Legal Compliance in a Developing Framework:</w:t>
      </w:r>
      <w:r>
        <w:br/>
      </w:r>
      <w:r>
        <w:t xml:space="preserve">Iraq’s labor laws have undergone significant revisions since 2003 to attract foreign investment and protect local workers. The</w:t>
      </w:r>
      <w:r>
        <w:t xml:space="preserve"> </w:t>
      </w:r>
      <w:r>
        <w:rPr>
          <w:bCs/>
          <w:b/>
        </w:rPr>
        <w:t xml:space="preserve">Human Resources Manager</w:t>
      </w:r>
      <w:r>
        <w:t xml:space="preserve"> </w:t>
      </w:r>
      <w:r>
        <w:t xml:space="preserve">is responsible for ensuring strict adherence to these regulations, which include complex mandates on wages, working hours, and termination procedures. Missteps in compliance can lead not only to legal repercussions but also to severe reputational damage within the tightly-knit business community of</w:t>
      </w:r>
      <w:r>
        <w:t xml:space="preserve"> </w:t>
      </w:r>
      <w:r>
        <w:rPr>
          <w:bCs/>
          <w:b/>
        </w:rPr>
        <w:t xml:space="preserve">Iraq Baghdad</w:t>
      </w:r>
      <w:r>
        <w:t xml:space="preserve">.</w:t>
      </w:r>
      <w:r>
        <w:br/>
      </w:r>
      <w:r>
        <w:br/>
      </w:r>
      <w:r>
        <w:rPr>
          <w:bCs/>
          <w:b/>
        </w:rPr>
        <w:t xml:space="preserve">C. Security Management as an HR Priority:</w:t>
      </w:r>
      <w:r>
        <w:br/>
      </w:r>
      <w:r>
        <w:t xml:space="preserve">Unlike in stable economies, security is intrinsically linked to human resources. The HRM often collaborates closely with security firms to ensure the safe transit of employees between homes and offices in</w:t>
      </w:r>
      <w:r>
        <w:t xml:space="preserve"> </w:t>
      </w:r>
      <w:r>
        <w:rPr>
          <w:iCs/>
          <w:i/>
        </w:rPr>
        <w:t xml:space="preserve">Iraq Baghdad</w:t>
      </w:r>
      <w:r>
        <w:t xml:space="preserve">. This includes managing crisis response plans, evacuation drills, and ensuring psychological safety for staff who may have experienced trauma.</w:t>
      </w:r>
      <w:r>
        <w:br/>
      </w:r>
      <w:r>
        <w:br/>
      </w:r>
    </w:p>
    <w:p>
      <w:pPr>
        <w:pStyle w:val="BodyText"/>
      </w:pPr>
      <w:r>
        <w:t xml:space="preserve">PAGE_BREAK</w:t>
      </w:r>
    </w:p>
    <w:bookmarkEnd w:id="22"/>
    <w:bookmarkStart w:id="23" w:name="X5d81c08fa8cc6a7d4566743175c8b7bc99ecca0"/>
    <w:p>
      <w:pPr>
        <w:pStyle w:val="Heading3"/>
      </w:pPr>
      <w:r>
        <w:t xml:space="preserve">IV. Challenges Faced by HR Professionals in Iraq Baghdad</w:t>
      </w:r>
    </w:p>
    <w:p>
      <w:pPr>
        <w:pStyle w:val="FirstParagraph"/>
      </w:pPr>
      <w:r>
        <w:t xml:space="preserve">The report outlines several systemic challenges that complicate the role of the</w:t>
      </w:r>
      <w:r>
        <w:t xml:space="preserve"> </w:t>
      </w:r>
      <w:r>
        <w:rPr>
          <w:bCs/>
          <w:b/>
        </w:rPr>
        <w:t xml:space="preserve">Human Resources Manager:</w:t>
      </w:r>
      <w:r>
        <w:br/>
      </w:r>
      <w:r>
        <w:br/>
      </w:r>
      <w:r>
        <w:rPr>
          <w:bCs/>
          <w:b/>
        </w:rPr>
        <w:t xml:space="preserve">A. Talent Scarcity and Brain Drain:</w:t>
      </w:r>
      <w:r>
        <w:br/>
      </w:r>
      <w:r>
        <w:t xml:space="preserve">Despite a young population,</w:t>
      </w:r>
      <w:r>
        <w:t xml:space="preserve"> </w:t>
      </w:r>
      <w:r>
        <w:rPr>
          <w:bCs/>
          <w:b/>
        </w:rPr>
        <w:t xml:space="preserve">Iraq Baghdad</w:t>
      </w:r>
      <w:r>
        <w:t xml:space="preserve">suffered from a significant "brain drain" during the conflict years, with many highly skilled professionals leaving the country. The HRM faces the daunting task of either recruiting from abroad—which comes with visa and relocation complexities—or investing heavily in training local talent. This creates a heavy burden on HR to design robust upskilling programs.</w:t>
      </w:r>
      <w:r>
        <w:br/>
      </w:r>
      <w:r>
        <w:br/>
      </w:r>
      <w:r>
        <w:rPr>
          <w:bCs/>
          <w:b/>
        </w:rPr>
        <w:t xml:space="preserve">B. Managing Expatriate and Local Workforce Integration:</w:t>
      </w:r>
      <w:r>
        <w:br/>
      </w:r>
      <w:r>
        <w:t xml:space="preserve">Many organizations operating in</w:t>
      </w:r>
      <w:r>
        <w:t xml:space="preserve"> </w:t>
      </w:r>
      <w:r>
        <w:rPr>
          <w:bCs/>
          <w:b/>
        </w:rPr>
        <w:t xml:space="preserve">Iraq Baghdad</w:t>
      </w:r>
      <w:r>
        <w:t xml:space="preserve"> </w:t>
      </w:r>
      <w:r>
        <w:t xml:space="preserve">employ a mix of expatriates (often from Gulf states or Western countries) and local Iraqi staff. The HRM plays the pivotal role of bridge-builder, ensuring equitable treatment while respecting cultural differences between the two groups. Failure to manage this dynamic can lead to resentment, strikes, or operational paralysis.</w:t>
      </w:r>
      <w:r>
        <w:br/>
      </w:r>
      <w:r>
        <w:br/>
      </w:r>
      <w:r>
        <w:rPr>
          <w:bCs/>
          <w:b/>
        </w:rPr>
        <w:t xml:space="preserve">C. Bureaucratic Hurdles:</w:t>
      </w:r>
      <w:r>
        <w:br/>
      </w:r>
      <w:r>
        <w:t xml:space="preserve">Navigating government bureaucracy in</w:t>
      </w:r>
      <w:r>
        <w:t xml:space="preserve"> </w:t>
      </w:r>
      <w:r>
        <w:rPr>
          <w:bCs/>
          <w:b/>
        </w:rPr>
        <w:t xml:space="preserve">Iraq Baghdad</w:t>
      </w:r>
      <w:r>
        <w:t xml:space="preserve"> </w:t>
      </w:r>
      <w:r>
        <w:t xml:space="preserve">can be slow and opaque. HR departments must be adept at handling permit acquisitions, work visas for foreign staff, and local licensing requirements for businesses.</w:t>
      </w:r>
      <w:r>
        <w:br/>
      </w:r>
      <w:r>
        <w:br/>
      </w:r>
    </w:p>
    <w:bookmarkEnd w:id="23"/>
    <w:bookmarkStart w:id="24" w:name="Xc1a2015857a21d1a5fbad8b8ab6c45545c59971"/>
    <w:p>
      <w:pPr>
        <w:pStyle w:val="Heading3"/>
      </w:pPr>
      <w:r>
        <w:t xml:space="preserve">V. Strategic Recommendations for HR Leaders in Iraq Baghdad</w:t>
      </w:r>
    </w:p>
    <w:p>
      <w:pPr>
        <w:pStyle w:val="FirstParagraph"/>
      </w:pPr>
      <w:r>
        <w:t xml:space="preserve">Drawing from the best practices highlighted in the text, this report offers strategic recommendations:</w:t>
      </w:r>
      <w:r>
        <w:br/>
      </w:r>
      <w:r>
        <w:br/>
      </w:r>
      <w:r>
        <w:rPr>
          <w:bCs/>
          <w:b/>
        </w:rPr>
        <w:t xml:space="preserve">1. Invest heavily in Local Leadership Development:</w:t>
      </w:r>
      <w:r>
        <w:br/>
      </w:r>
      <w:r>
        <w:t xml:space="preserve">To mitigate risks associated with expatriate turnover and visa issues,</w:t>
      </w:r>
      <w:r>
        <w:t xml:space="preserve"> </w:t>
      </w:r>
      <w:r>
        <w:rPr>
          <w:bCs/>
          <w:b/>
        </w:rPr>
        <w:t xml:space="preserve">Human Resources Managers</w:t>
      </w:r>
      <w:r>
        <w:t xml:space="preserve"> </w:t>
      </w:r>
      <w:r>
        <w:t xml:space="preserve">must prioritize succession planning that elevates local Iraqis to leadership positions.</w:t>
      </w:r>
      <w:r>
        <w:br/>
      </w:r>
      <w:r>
        <w:br/>
      </w:r>
    </w:p>
    <w:p>
      <w:pPr>
        <w:pStyle w:val="BodyText"/>
      </w:pPr>
      <w:r>
        <w:t xml:space="preserve">PAGE_BREAK</w:t>
      </w:r>
    </w:p>
    <w:p>
      <w:pPr>
        <w:pStyle w:val="BodyText"/>
      </w:pPr>
      <w:r>
        <w:rPr>
          <w:bCs/>
          <w:b/>
        </w:rPr>
        <w:t xml:space="preserve">2. Implement Robust Mental Health Support:</w:t>
      </w:r>
      <w:r>
        <w:br/>
      </w:r>
      <w:r>
        <w:t xml:space="preserve">Given the historical trauma prevalent in</w:t>
      </w:r>
      <w:r>
        <w:t xml:space="preserve"> </w:t>
      </w:r>
      <w:r>
        <w:rPr>
          <w:iCs/>
          <w:i/>
        </w:rPr>
        <w:t xml:space="preserve">Iraq Baghdad,</w:t>
      </w:r>
      <w:r>
        <w:t xml:space="preserve"> </w:t>
      </w:r>
      <w:r>
        <w:t xml:space="preserve">organizations should incorporate counseling services and mental health days into their employee benefits packages. This demonstrates corporate social responsibility and boosts employee loyalty.</w:t>
      </w:r>
      <w:r>
        <w:br/>
      </w:r>
      <w:r>
        <w:br/>
      </w:r>
      <w:r>
        <w:rPr>
          <w:bCs/>
          <w:b/>
        </w:rPr>
        <w:t xml:space="preserve">3. Foster Inclusivity through Community Engagement:</w:t>
      </w:r>
      <w:r>
        <w:br/>
      </w:r>
      <w:r>
        <w:t xml:space="preserve">HR should lead initiatives that connect the organization with local communities in</w:t>
      </w:r>
      <w:r>
        <w:t xml:space="preserve"> </w:t>
      </w:r>
      <w:r>
        <w:rPr>
          <w:bCs/>
          <w:b/>
        </w:rPr>
        <w:t xml:space="preserve">Iraq Baghdad</w:t>
      </w:r>
      <w:r>
        <w:t xml:space="preserve">, such as sponsoring educational programs or sports events for youth. This builds a positive brand image and aids in talent acquisition.</w:t>
      </w:r>
      <w:r>
        <w:br/>
      </w:r>
      <w:r>
        <w:br/>
      </w:r>
    </w:p>
    <w:bookmarkEnd w:id="24"/>
    <w:bookmarkStart w:id="25" w:name="X40a400779d2f4a3cbb53c9473829f2b42766c4e"/>
    <w:p>
      <w:pPr>
        <w:pStyle w:val="Heading3"/>
      </w:pPr>
      <w:r>
        <w:t xml:space="preserve">VI. Conclusion: The HRM as an Agent of Change</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Iraq Baghdad</w:t>
      </w:r>
      <w:r>
        <w:t xml:space="preserve">, is not merely administrative; it is foundational to organizational resilience and national progress.</w:t>
      </w:r>
      <w:r>
        <w:br/>
      </w:r>
      <w:r>
        <w:br/>
      </w:r>
      <w:r>
        <w:t xml:space="preserve">This book report emphasizes that successful HR practices in this region require a hybrid approach: combining modern, globally-accepted management theories with deep sensitivity to local Iraqi culture, tribal dynamics, and security realities. The HR Manager acts as a stabilizer within chaos, fostering an environment where talent can thrive despite external pressures.</w:t>
      </w:r>
      <w:r>
        <w:br/>
      </w:r>
      <w:r>
        <w:br/>
      </w:r>
      <w:r>
        <w:t xml:space="preserve">For professionals considering operating in</w:t>
      </w:r>
      <w:r>
        <w:t xml:space="preserve"> </w:t>
      </w:r>
      <w:r>
        <w:rPr>
          <w:iCs/>
          <w:i/>
        </w:rPr>
        <w:t xml:space="preserve">Iraq Baghdad,</w:t>
      </w:r>
      <w:r>
        <w:t xml:space="preserve"> </w:t>
      </w:r>
      <w:r>
        <w:t xml:space="preserve">understanding the nuances of this role is essential. It represents an opportunity to not only drive business success but also contribute meaningfully to the socio-economic recovery of one of history’s most resilient cities.</w:t>
      </w:r>
      <w:r>
        <w:br/>
      </w:r>
      <w:r>
        <w:br/>
      </w:r>
    </w:p>
    <w:p>
      <w:pPr>
        <w:pStyle w:val="BodyText"/>
      </w:pPr>
      <w:r>
        <w:t xml:space="preserve">PAGE_BREAK</w:t>
      </w:r>
    </w:p>
    <w:bookmarkEnd w:id="25"/>
    <w:bookmarkStart w:id="26" w:name="vii.-final-thoughts"/>
    <w:p>
      <w:pPr>
        <w:pStyle w:val="Heading3"/>
      </w:pPr>
      <w:r>
        <w:t xml:space="preserve">VII. Final Thoughts</w:t>
      </w:r>
    </w:p>
    <w:p>
      <w:pPr>
        <w:pStyle w:val="FirstParagraph"/>
      </w:pPr>
      <w:r>
        <w:t xml:space="preserve">The narrative presented in this book report serves as both a cautionary tale and an inspiring guide. It highlights that while the challenges for a</w:t>
      </w:r>
      <w:r>
        <w:t xml:space="preserve"> </w:t>
      </w:r>
      <w:r>
        <w:rPr>
          <w:bCs/>
          <w:b/>
        </w:rPr>
        <w:t xml:space="preserve">Human Resources Manager</w:t>
      </w:r>
      <w:r>
        <w:t xml:space="preserve">, operating in</w:t>
      </w:r>
      <w:r>
        <w:t xml:space="preserve"> </w:t>
      </w:r>
      <w:r>
        <w:rPr>
          <w:iCs/>
          <w:i/>
        </w:rPr>
        <w:t xml:space="preserve">Iraq Baghdad,</w:t>
      </w:r>
      <w:r>
        <w:t xml:space="preserve">, are formidable, they present unparalleled opportunities for professional growth and impactful organizational leadership.</w:t>
      </w:r>
      <w:r>
        <w:br/>
      </w:r>
      <w:r>
        <w:br/>
      </w:r>
      <w:r>
        <w:t xml:space="preserve">Ultimately, mastering HR in this context demands more than textbook knowledge; it requires empathy, adaptability, and an unwavering commitment to ethical practices. As</w:t>
      </w:r>
      <w:r>
        <w:t xml:space="preserve"> </w:t>
      </w:r>
      <w:r>
        <w:rPr>
          <w:bCs/>
          <w:b/>
        </w:rPr>
        <w:t xml:space="preserve">Iraq Baghdad</w:t>
      </w:r>
      <w:r>
        <w:t xml:space="preserve"> </w:t>
      </w:r>
      <w:r>
        <w:t xml:space="preserve">continues its journey toward stability and prosperity, the</w:t>
      </w:r>
      <w:r>
        <w:t xml:space="preserve"> </w:t>
      </w:r>
      <w:r>
        <w:rPr>
          <w:bCs/>
          <w:b/>
        </w:rPr>
        <w:t xml:space="preserve">Human Resources Manager</w:t>
      </w:r>
      <w:r>
        <w:t xml:space="preserve">, will remain at the forefront of driving cultural transformation and economic empowerment.</w:t>
      </w:r>
      <w:r>
        <w:br/>
      </w:r>
      <w:r>
        <w:br/>
      </w:r>
    </w:p>
    <w:p>
      <w:pPr>
        <w:pStyle w:val="BodyText"/>
      </w:pPr>
      <w:r>
        <w:t xml:space="preserve">PAGE_BREAK</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Iraq Baghdad</dc:title>
  <dc:creator/>
  <dc:language>en</dc:language>
  <cp:keywords/>
  <dcterms:created xsi:type="dcterms:W3CDTF">2026-07-29T16:38:11Z</dcterms:created>
  <dcterms:modified xsi:type="dcterms:W3CDTF">2026-07-29T16:38:11Z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